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4450" w14:textId="3396987B" w:rsidR="00AF0CFD" w:rsidRDefault="00AF0CFD" w:rsidP="00CA47F5">
      <w:pPr>
        <w:spacing w:after="0" w:line="480" w:lineRule="auto"/>
        <w:rPr>
          <w:rFonts w:ascii="Times New Roman" w:hAnsi="Times New Roman" w:cs="Times New Roman"/>
          <w:sz w:val="24"/>
          <w:szCs w:val="24"/>
        </w:rPr>
      </w:pPr>
    </w:p>
    <w:p w14:paraId="336469F8" w14:textId="2E422D48" w:rsidR="007F7560" w:rsidRDefault="007F7560" w:rsidP="00CA47F5">
      <w:pPr>
        <w:spacing w:after="0" w:line="480" w:lineRule="auto"/>
        <w:rPr>
          <w:rFonts w:ascii="Times New Roman" w:hAnsi="Times New Roman" w:cs="Times New Roman"/>
          <w:sz w:val="24"/>
          <w:szCs w:val="24"/>
        </w:rPr>
      </w:pPr>
    </w:p>
    <w:p w14:paraId="3BCFE2FF" w14:textId="31442130" w:rsidR="007F7560" w:rsidRDefault="007F7560" w:rsidP="00CA47F5">
      <w:pPr>
        <w:spacing w:after="0" w:line="480" w:lineRule="auto"/>
        <w:rPr>
          <w:rFonts w:ascii="Times New Roman" w:hAnsi="Times New Roman" w:cs="Times New Roman"/>
          <w:sz w:val="24"/>
          <w:szCs w:val="24"/>
        </w:rPr>
      </w:pPr>
    </w:p>
    <w:p w14:paraId="1DB9EC08" w14:textId="00A0AE3A" w:rsidR="007F7560" w:rsidRDefault="007F7560" w:rsidP="00CA47F5">
      <w:pPr>
        <w:spacing w:after="0" w:line="480" w:lineRule="auto"/>
        <w:rPr>
          <w:rFonts w:ascii="Times New Roman" w:hAnsi="Times New Roman" w:cs="Times New Roman"/>
          <w:sz w:val="24"/>
          <w:szCs w:val="24"/>
        </w:rPr>
      </w:pPr>
    </w:p>
    <w:p w14:paraId="2F4886D7" w14:textId="39695FD4" w:rsidR="007F7560" w:rsidRDefault="00232427" w:rsidP="007F756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Four Day Content Area Literacy Thematic Unit</w:t>
      </w:r>
    </w:p>
    <w:p w14:paraId="6B71878C" w14:textId="5C4CEE59" w:rsidR="007F7560" w:rsidRDefault="007F7560" w:rsidP="007F756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James Young</w:t>
      </w:r>
    </w:p>
    <w:p w14:paraId="0E60C2DF" w14:textId="7DD95214" w:rsidR="007F7560" w:rsidRDefault="007F7560" w:rsidP="007F756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Belhaven University</w:t>
      </w:r>
    </w:p>
    <w:p w14:paraId="152ECEF1" w14:textId="2051E3F3" w:rsidR="005657AE" w:rsidRDefault="005657AE" w:rsidP="007F756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EDU 622 Teaching Reading and Math</w:t>
      </w:r>
    </w:p>
    <w:p w14:paraId="00A2AD55" w14:textId="3CFB60C1" w:rsidR="005657AE" w:rsidRDefault="00232427" w:rsidP="007F756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Dr. Angela Bonner</w:t>
      </w:r>
    </w:p>
    <w:p w14:paraId="21373EE5" w14:textId="301F8F91" w:rsidR="005657AE" w:rsidRDefault="005657AE" w:rsidP="007F756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June 12, 2021</w:t>
      </w:r>
    </w:p>
    <w:p w14:paraId="23710124" w14:textId="77777777" w:rsidR="007F7560" w:rsidRDefault="007F7560">
      <w:pPr>
        <w:rPr>
          <w:rFonts w:ascii="Times New Roman" w:hAnsi="Times New Roman" w:cs="Times New Roman"/>
          <w:sz w:val="24"/>
          <w:szCs w:val="24"/>
        </w:rPr>
      </w:pPr>
      <w:r>
        <w:rPr>
          <w:rFonts w:ascii="Times New Roman" w:hAnsi="Times New Roman" w:cs="Times New Roman"/>
          <w:sz w:val="24"/>
          <w:szCs w:val="24"/>
        </w:rPr>
        <w:br w:type="page"/>
      </w:r>
    </w:p>
    <w:p w14:paraId="31D698AF" w14:textId="77777777" w:rsidR="00232427" w:rsidRDefault="00232427" w:rsidP="00232427">
      <w:pPr>
        <w:spacing w:before="100" w:beforeAutospacing="1" w:after="100" w:afterAutospacing="1"/>
        <w:jc w:val="center"/>
        <w:rPr>
          <w:rFonts w:ascii="Times New Roman" w:eastAsia="Times New Roman" w:hAnsi="Times New Roman" w:cs="Calibri (Body)"/>
          <w:b/>
        </w:rPr>
      </w:pPr>
      <w:r>
        <w:rPr>
          <w:rFonts w:ascii="Times New Roman" w:eastAsia="Times New Roman" w:hAnsi="Times New Roman" w:cs="Calibri (Body)"/>
          <w:b/>
        </w:rPr>
        <w:lastRenderedPageBreak/>
        <w:t>4</w:t>
      </w:r>
      <w:r w:rsidRPr="00447548">
        <w:rPr>
          <w:rFonts w:ascii="Times New Roman" w:eastAsia="Times New Roman" w:hAnsi="Times New Roman" w:cs="Calibri (Body)"/>
          <w:b/>
        </w:rPr>
        <w:t>-Day Content Area</w:t>
      </w:r>
      <w:r>
        <w:rPr>
          <w:rFonts w:ascii="Times New Roman" w:eastAsia="Times New Roman" w:hAnsi="Times New Roman" w:cs="Calibri (Body)"/>
          <w:b/>
        </w:rPr>
        <w:t xml:space="preserve"> Literacy Thematic Unit</w:t>
      </w:r>
    </w:p>
    <w:p w14:paraId="10AC408D" w14:textId="77777777" w:rsidR="00232427" w:rsidRPr="00B25F9B" w:rsidRDefault="00232427" w:rsidP="00232427">
      <w:pPr>
        <w:spacing w:before="100" w:beforeAutospacing="1" w:after="100" w:afterAutospacing="1"/>
        <w:jc w:val="center"/>
        <w:rPr>
          <w:rFonts w:ascii="Times New Roman" w:eastAsia="Times New Roman" w:hAnsi="Times New Roman" w:cs="Calibri (Body)"/>
          <w:b/>
          <w:i/>
        </w:rPr>
      </w:pPr>
      <w:r w:rsidRPr="00B25F9B">
        <w:rPr>
          <w:rFonts w:ascii="Times New Roman" w:eastAsia="Times New Roman" w:hAnsi="Times New Roman" w:cs="Calibri (Body)"/>
          <w:b/>
          <w:i/>
        </w:rPr>
        <w:t>Planning Guide</w:t>
      </w:r>
    </w:p>
    <w:p w14:paraId="3B3525EF" w14:textId="77777777" w:rsidR="00232427" w:rsidRDefault="00232427" w:rsidP="00232427">
      <w:pPr>
        <w:spacing w:before="100" w:beforeAutospacing="1" w:after="100" w:afterAutospacing="1"/>
        <w:rPr>
          <w:rFonts w:ascii="Times New Roman" w:eastAsia="Times New Roman" w:hAnsi="Times New Roman" w:cs="Calibri (Body)"/>
          <w:b/>
        </w:rPr>
      </w:pPr>
      <w:r>
        <w:rPr>
          <w:rFonts w:ascii="Times New Roman" w:eastAsia="Times New Roman" w:hAnsi="Times New Roman" w:cs="Calibri (Body)"/>
          <w:b/>
        </w:rPr>
        <w:t>James Young</w:t>
      </w:r>
    </w:p>
    <w:p w14:paraId="00FD0AF5" w14:textId="77777777" w:rsidR="00232427" w:rsidRPr="00447548" w:rsidRDefault="00232427" w:rsidP="00232427">
      <w:pPr>
        <w:spacing w:before="100" w:beforeAutospacing="1" w:after="100" w:afterAutospacing="1"/>
        <w:rPr>
          <w:rFonts w:ascii="Times New Roman" w:eastAsia="Times New Roman" w:hAnsi="Times New Roman" w:cs="Calibri (Body)"/>
        </w:rPr>
      </w:pPr>
      <w:r>
        <w:rPr>
          <w:rFonts w:ascii="Times New Roman" w:eastAsia="Times New Roman" w:hAnsi="Times New Roman" w:cs="Calibri (Body)"/>
          <w:b/>
        </w:rPr>
        <w:t xml:space="preserve">Social Studies   </w:t>
      </w:r>
      <w:r w:rsidRPr="00447548">
        <w:rPr>
          <w:rFonts w:ascii="Times New Roman" w:eastAsia="Times New Roman" w:hAnsi="Times New Roman" w:cs="Calibri (Body)"/>
        </w:rPr>
        <w:tab/>
      </w:r>
      <w:r w:rsidRPr="00447548">
        <w:rPr>
          <w:rFonts w:ascii="Times New Roman" w:eastAsia="Times New Roman" w:hAnsi="Times New Roman" w:cs="Calibri (Body)"/>
        </w:rPr>
        <w:tab/>
      </w:r>
      <w:r w:rsidRPr="00447548">
        <w:rPr>
          <w:rFonts w:ascii="Times New Roman" w:eastAsia="Times New Roman" w:hAnsi="Times New Roman" w:cs="Calibri (Body)"/>
        </w:rPr>
        <w:tab/>
      </w:r>
      <w:r w:rsidRPr="00447548">
        <w:rPr>
          <w:rFonts w:ascii="Times New Roman" w:eastAsia="Times New Roman" w:hAnsi="Times New Roman" w:cs="Calibri (Body)"/>
        </w:rPr>
        <w:tab/>
      </w:r>
      <w:r w:rsidRPr="00447548">
        <w:rPr>
          <w:rFonts w:ascii="Times New Roman" w:eastAsia="Times New Roman" w:hAnsi="Times New Roman" w:cs="Calibri (Body)"/>
        </w:rPr>
        <w:tab/>
      </w:r>
      <w:r w:rsidRPr="00447548">
        <w:rPr>
          <w:rFonts w:ascii="Times New Roman" w:eastAsia="Times New Roman" w:hAnsi="Times New Roman" w:cs="Calibri (Body)"/>
          <w:b/>
        </w:rPr>
        <w:t>Grade Level:</w:t>
      </w:r>
      <w:r>
        <w:rPr>
          <w:rFonts w:ascii="Times New Roman" w:eastAsia="Times New Roman" w:hAnsi="Times New Roman" w:cs="Calibri (Body)"/>
          <w:b/>
        </w:rPr>
        <w:t xml:space="preserve"> 6</w:t>
      </w:r>
    </w:p>
    <w:p w14:paraId="069A1746" w14:textId="77777777" w:rsidR="00232427" w:rsidRPr="00BF17CA" w:rsidRDefault="00232427" w:rsidP="00232427">
      <w:pPr>
        <w:spacing w:before="100" w:beforeAutospacing="1" w:after="100" w:afterAutospacing="1"/>
        <w:rPr>
          <w:rFonts w:ascii="Times New Roman" w:eastAsia="Times New Roman" w:hAnsi="Times New Roman" w:cs="Calibri (Body)"/>
          <w:b/>
        </w:rPr>
      </w:pPr>
      <w:r>
        <w:rPr>
          <w:rFonts w:ascii="Times New Roman" w:eastAsia="Times New Roman" w:hAnsi="Times New Roman" w:cs="Calibri (Body)"/>
          <w:b/>
        </w:rPr>
        <w:t>Theme: Social Justice</w:t>
      </w:r>
    </w:p>
    <w:p w14:paraId="607B89BB" w14:textId="77777777" w:rsidR="00232427" w:rsidRPr="00447548" w:rsidRDefault="00232427" w:rsidP="00232427">
      <w:pPr>
        <w:spacing w:before="100" w:beforeAutospacing="1" w:after="100" w:afterAutospacing="1"/>
        <w:rPr>
          <w:rFonts w:ascii="Times New Roman" w:eastAsia="Times New Roman" w:hAnsi="Times New Roman" w:cs="Calibri (Body)"/>
          <w:b/>
        </w:rPr>
      </w:pPr>
      <w:r w:rsidRPr="00BF17CA">
        <w:rPr>
          <w:rFonts w:ascii="Times New Roman" w:eastAsia="Times New Roman" w:hAnsi="Times New Roman" w:cs="Calibri (Body)"/>
          <w:b/>
        </w:rPr>
        <w:t>Wh</w:t>
      </w:r>
      <w:r>
        <w:rPr>
          <w:rFonts w:ascii="Times New Roman" w:eastAsia="Times New Roman" w:hAnsi="Times New Roman" w:cs="Calibri (Body)"/>
          <w:b/>
        </w:rPr>
        <w:t>y does racial prejudice still exists?</w:t>
      </w:r>
      <w:r w:rsidRPr="00BF17CA">
        <w:rPr>
          <w:rFonts w:ascii="Times New Roman" w:eastAsia="Times New Roman" w:hAnsi="Times New Roman" w:cs="Calibri (Body)"/>
          <w:b/>
        </w:rPr>
        <w:t xml:space="preserve"> </w:t>
      </w:r>
    </w:p>
    <w:p w14:paraId="7E5FC432" w14:textId="77777777" w:rsidR="00232427" w:rsidRDefault="00232427" w:rsidP="00232427">
      <w:pPr>
        <w:pStyle w:val="NormalWeb"/>
        <w:rPr>
          <w:rFonts w:cs="Calibri (Body)"/>
        </w:rPr>
      </w:pPr>
      <w:r>
        <w:rPr>
          <w:rFonts w:cs="Calibri (Body)"/>
          <w:b/>
        </w:rPr>
        <w:t>Content Area</w:t>
      </w:r>
      <w:r w:rsidRPr="00447548">
        <w:rPr>
          <w:rFonts w:cs="Calibri (Body)"/>
          <w:b/>
        </w:rPr>
        <w:t xml:space="preserve"> Standards</w:t>
      </w:r>
      <w:r>
        <w:rPr>
          <w:rFonts w:cs="Calibri (Body)"/>
        </w:rPr>
        <w:t xml:space="preserve">: </w:t>
      </w:r>
      <w:r w:rsidRPr="00215E7D">
        <w:rPr>
          <w:rFonts w:cs="Calibri (Body)"/>
          <w:b/>
          <w:bCs/>
        </w:rPr>
        <w:t>CR6.1</w:t>
      </w:r>
      <w:r>
        <w:rPr>
          <w:rFonts w:cs="Calibri (Body)"/>
        </w:rPr>
        <w:t xml:space="preserve"> Identify physical and political factors that contribute to cooperation and conflict among people</w:t>
      </w:r>
    </w:p>
    <w:p w14:paraId="3AF6BD62" w14:textId="77777777" w:rsidR="00232427" w:rsidRPr="00447548" w:rsidRDefault="00232427" w:rsidP="00232427">
      <w:pPr>
        <w:pStyle w:val="NormalWeb"/>
        <w:rPr>
          <w:rFonts w:cs="Calibri (Body)"/>
          <w:sz w:val="22"/>
          <w:szCs w:val="22"/>
        </w:rPr>
      </w:pPr>
      <w:r>
        <w:rPr>
          <w:rFonts w:cs="Calibri (Body)"/>
        </w:rPr>
        <w:t xml:space="preserve">   </w:t>
      </w:r>
      <w:r w:rsidRPr="00447548">
        <w:rPr>
          <w:rFonts w:cs="Calibri (Body)"/>
          <w:b/>
        </w:rPr>
        <w:t>L</w:t>
      </w:r>
      <w:r>
        <w:rPr>
          <w:rFonts w:cs="Calibri (Body)"/>
          <w:b/>
        </w:rPr>
        <w:t>iteracy</w:t>
      </w:r>
      <w:r w:rsidRPr="00447548">
        <w:rPr>
          <w:rFonts w:cs="Calibri (Body)"/>
          <w:b/>
        </w:rPr>
        <w:t xml:space="preserve"> [ELA] Standards</w:t>
      </w:r>
      <w:r w:rsidRPr="00447548">
        <w:rPr>
          <w:rFonts w:cs="Calibri (Body)"/>
        </w:rPr>
        <w:t xml:space="preserve"> selected for this unit</w:t>
      </w:r>
      <w:r w:rsidRPr="00447548">
        <w:rPr>
          <w:rFonts w:cs="Calibri (Body)"/>
          <w:sz w:val="22"/>
          <w:szCs w:val="22"/>
        </w:rPr>
        <w:t xml:space="preserve">: </w:t>
      </w:r>
      <w:r>
        <w:rPr>
          <w:rFonts w:cs="Calibri (Body)"/>
          <w:sz w:val="22"/>
          <w:szCs w:val="22"/>
        </w:rPr>
        <w:t>(indicate source if not MS CCRS)</w:t>
      </w:r>
    </w:p>
    <w:p w14:paraId="26CC1EF6" w14:textId="77777777" w:rsidR="00232427" w:rsidRPr="00996F38" w:rsidRDefault="00232427" w:rsidP="00232427">
      <w:pPr>
        <w:pStyle w:val="NormalWeb"/>
        <w:numPr>
          <w:ilvl w:val="0"/>
          <w:numId w:val="1"/>
        </w:numPr>
        <w:rPr>
          <w:rFonts w:cs="Calibri (Body)"/>
          <w:b/>
          <w:bCs/>
        </w:rPr>
      </w:pPr>
      <w:r w:rsidRPr="00447548">
        <w:rPr>
          <w:rFonts w:cs="Calibri (Body)"/>
        </w:rPr>
        <w:t>Reading Literature (RL):</w:t>
      </w:r>
      <w:r>
        <w:rPr>
          <w:rFonts w:cs="Calibri (Body)"/>
        </w:rPr>
        <w:t xml:space="preserve"> </w:t>
      </w:r>
      <w:r w:rsidRPr="00996F38">
        <w:rPr>
          <w:rFonts w:cs="Calibri (Body)"/>
          <w:b/>
          <w:bCs/>
        </w:rPr>
        <w:t>RL.6.1/RL.6.3</w:t>
      </w:r>
    </w:p>
    <w:p w14:paraId="7FCC8C58" w14:textId="77777777" w:rsidR="00232427" w:rsidRPr="00447548" w:rsidRDefault="00232427" w:rsidP="00232427">
      <w:pPr>
        <w:pStyle w:val="NormalWeb"/>
        <w:numPr>
          <w:ilvl w:val="0"/>
          <w:numId w:val="1"/>
        </w:numPr>
        <w:rPr>
          <w:rFonts w:cs="Calibri (Body)"/>
        </w:rPr>
      </w:pPr>
      <w:r w:rsidRPr="00447548">
        <w:rPr>
          <w:rFonts w:cs="Calibri (Body)"/>
        </w:rPr>
        <w:t>Reading Informational Text (RI):</w:t>
      </w:r>
      <w:r>
        <w:rPr>
          <w:rFonts w:cs="Calibri (Body)"/>
        </w:rPr>
        <w:t xml:space="preserve"> </w:t>
      </w:r>
      <w:r w:rsidRPr="008E5EE1">
        <w:rPr>
          <w:rFonts w:cs="Calibri (Body)"/>
          <w:b/>
          <w:bCs/>
        </w:rPr>
        <w:t>RI.6.1/RI.6.3</w:t>
      </w:r>
    </w:p>
    <w:p w14:paraId="65310906" w14:textId="77777777" w:rsidR="00232427" w:rsidRPr="00447548" w:rsidRDefault="00232427" w:rsidP="00232427">
      <w:pPr>
        <w:pStyle w:val="NormalWeb"/>
        <w:numPr>
          <w:ilvl w:val="0"/>
          <w:numId w:val="1"/>
        </w:numPr>
        <w:rPr>
          <w:rFonts w:cs="Calibri (Body)"/>
        </w:rPr>
      </w:pPr>
      <w:r w:rsidRPr="00447548">
        <w:rPr>
          <w:rFonts w:cs="Calibri (Body)"/>
        </w:rPr>
        <w:t xml:space="preserve">Writing (W): </w:t>
      </w:r>
      <w:r w:rsidRPr="00996F38">
        <w:rPr>
          <w:rFonts w:cs="Calibri (Body)"/>
          <w:b/>
          <w:bCs/>
        </w:rPr>
        <w:t>W.6.1/ W.6.</w:t>
      </w:r>
      <w:r>
        <w:rPr>
          <w:rFonts w:cs="Calibri (Body)"/>
          <w:b/>
          <w:bCs/>
        </w:rPr>
        <w:t>3</w:t>
      </w:r>
    </w:p>
    <w:p w14:paraId="25340B2A" w14:textId="77777777" w:rsidR="00232427" w:rsidRPr="00215E7D" w:rsidRDefault="00232427" w:rsidP="00232427">
      <w:pPr>
        <w:pStyle w:val="NormalWeb"/>
        <w:numPr>
          <w:ilvl w:val="0"/>
          <w:numId w:val="1"/>
        </w:numPr>
        <w:rPr>
          <w:rFonts w:cs="Calibri (Body)"/>
          <w:b/>
          <w:bCs/>
        </w:rPr>
      </w:pPr>
      <w:r w:rsidRPr="00447548">
        <w:rPr>
          <w:rFonts w:cs="Calibri (Body)"/>
        </w:rPr>
        <w:t>Speaking and Listening (SL):</w:t>
      </w:r>
      <w:r>
        <w:rPr>
          <w:rFonts w:cs="Calibri (Body)"/>
        </w:rPr>
        <w:t xml:space="preserve"> </w:t>
      </w:r>
      <w:r w:rsidRPr="00215E7D">
        <w:rPr>
          <w:rFonts w:cs="Calibri (Body)"/>
          <w:b/>
          <w:bCs/>
        </w:rPr>
        <w:t>SL.6.1/ SL.6.4</w:t>
      </w:r>
    </w:p>
    <w:p w14:paraId="589D17E2" w14:textId="77777777" w:rsidR="00232427" w:rsidRPr="00447548" w:rsidRDefault="00232427" w:rsidP="00232427">
      <w:pPr>
        <w:pStyle w:val="NormalWeb"/>
        <w:numPr>
          <w:ilvl w:val="0"/>
          <w:numId w:val="1"/>
        </w:numPr>
        <w:rPr>
          <w:rFonts w:cs="Calibri (Body)"/>
        </w:rPr>
      </w:pPr>
      <w:r w:rsidRPr="00447548">
        <w:rPr>
          <w:rFonts w:cs="Calibri (Body)"/>
        </w:rPr>
        <w:t xml:space="preserve">Language (L): </w:t>
      </w:r>
      <w:r w:rsidRPr="00215E7D">
        <w:rPr>
          <w:rFonts w:cs="Calibri (Body)"/>
          <w:b/>
          <w:bCs/>
        </w:rPr>
        <w:t>L.6.1/L.6.2b</w:t>
      </w:r>
    </w:p>
    <w:p w14:paraId="1DAA19D6" w14:textId="77777777" w:rsidR="00232427" w:rsidRPr="00447548" w:rsidRDefault="00232427" w:rsidP="00232427">
      <w:pPr>
        <w:pStyle w:val="NormalWeb"/>
        <w:rPr>
          <w:rFonts w:cs="Calibri (Body)"/>
        </w:rPr>
      </w:pPr>
      <w:r w:rsidRPr="00447548">
        <w:rPr>
          <w:rFonts w:cs="Calibri (Body)"/>
          <w:b/>
        </w:rPr>
        <w:t>T</w:t>
      </w:r>
      <w:r>
        <w:rPr>
          <w:rFonts w:cs="Calibri (Body)"/>
          <w:b/>
        </w:rPr>
        <w:t>ext Set</w:t>
      </w:r>
      <w:r w:rsidRPr="00447548">
        <w:rPr>
          <w:rFonts w:cs="Calibri (Body)"/>
          <w:b/>
        </w:rPr>
        <w:t xml:space="preserve">: </w:t>
      </w:r>
      <w:r>
        <w:rPr>
          <w:rFonts w:cs="Calibri (Body)"/>
        </w:rPr>
        <w:t>List each item’s title/author etc., using correct</w:t>
      </w:r>
      <w:r w:rsidRPr="00447548">
        <w:rPr>
          <w:rFonts w:cs="Calibri (Body)"/>
        </w:rPr>
        <w:t xml:space="preserve"> APA format. </w:t>
      </w:r>
      <w:r>
        <w:rPr>
          <w:rFonts w:cs="Calibri (Body)"/>
        </w:rPr>
        <w:t>Explain your rationale for choosing each item.</w:t>
      </w:r>
    </w:p>
    <w:p w14:paraId="21ADED54" w14:textId="77777777" w:rsidR="00232427" w:rsidRDefault="00232427" w:rsidP="00232427">
      <w:pPr>
        <w:pStyle w:val="NormalWeb"/>
        <w:numPr>
          <w:ilvl w:val="0"/>
          <w:numId w:val="2"/>
        </w:numPr>
        <w:spacing w:before="0" w:beforeAutospacing="0" w:after="0" w:afterAutospacing="0"/>
        <w:rPr>
          <w:rFonts w:cs="Calibri (Body)"/>
        </w:rPr>
      </w:pPr>
      <w:r>
        <w:rPr>
          <w:rFonts w:cs="Calibri (Body)"/>
        </w:rPr>
        <w:t>Text #1</w:t>
      </w:r>
      <w:r w:rsidRPr="00447548">
        <w:rPr>
          <w:rFonts w:cs="Calibri (Body)"/>
        </w:rPr>
        <w:t xml:space="preserve">: </w:t>
      </w:r>
    </w:p>
    <w:p w14:paraId="2876670A"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 xml:space="preserve"> Nonfiction (Informational): Coles, R.,&amp; Ford, G. (1995). The Story of Ruby Bridges</w:t>
      </w:r>
    </w:p>
    <w:p w14:paraId="615BB4F6"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Rationale: Ruby Bridges confronts the hostility of white parents as she integrate a school in New Orleans.</w:t>
      </w:r>
    </w:p>
    <w:p w14:paraId="163A2267" w14:textId="77777777" w:rsidR="00232427" w:rsidRPr="00BE02B6" w:rsidRDefault="00232427" w:rsidP="00232427">
      <w:pPr>
        <w:pStyle w:val="NormalWeb"/>
        <w:spacing w:before="0" w:beforeAutospacing="0" w:after="0" w:afterAutospacing="0"/>
        <w:ind w:left="1080"/>
        <w:rPr>
          <w:rFonts w:cs="Calibri (Body)"/>
        </w:rPr>
      </w:pPr>
    </w:p>
    <w:p w14:paraId="4F468583" w14:textId="77777777" w:rsidR="00232427" w:rsidRDefault="00232427" w:rsidP="00232427">
      <w:pPr>
        <w:pStyle w:val="NormalWeb"/>
        <w:numPr>
          <w:ilvl w:val="0"/>
          <w:numId w:val="2"/>
        </w:numPr>
        <w:spacing w:before="0" w:beforeAutospacing="0" w:after="0" w:afterAutospacing="0"/>
        <w:rPr>
          <w:rFonts w:cs="Calibri (Body)"/>
        </w:rPr>
      </w:pPr>
      <w:r>
        <w:rPr>
          <w:rFonts w:cs="Calibri (Body)"/>
        </w:rPr>
        <w:t>Text #2:</w:t>
      </w:r>
    </w:p>
    <w:p w14:paraId="5F7CBFFD"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Genre: Fiction</w:t>
      </w:r>
    </w:p>
    <w:p w14:paraId="4FDE3F1A" w14:textId="77777777" w:rsidR="00232427" w:rsidRPr="00BE02B6" w:rsidRDefault="00232427" w:rsidP="00232427">
      <w:pPr>
        <w:pStyle w:val="NormalWeb"/>
        <w:numPr>
          <w:ilvl w:val="1"/>
          <w:numId w:val="2"/>
        </w:numPr>
        <w:spacing w:before="0" w:beforeAutospacing="0" w:after="0" w:afterAutospacing="0"/>
        <w:rPr>
          <w:rFonts w:cs="Calibri (Body)"/>
        </w:rPr>
      </w:pPr>
      <w:r>
        <w:rPr>
          <w:rFonts w:cs="Calibri (Body)"/>
        </w:rPr>
        <w:t>Rationale:</w:t>
      </w:r>
      <w:r w:rsidRPr="00BE02B6">
        <w:rPr>
          <w:rFonts w:cs="Calibri (Body)"/>
        </w:rPr>
        <w:t xml:space="preserve"> </w:t>
      </w:r>
    </w:p>
    <w:p w14:paraId="1C279B65" w14:textId="77777777" w:rsidR="00232427" w:rsidRPr="00BE02B6" w:rsidRDefault="00232427" w:rsidP="00232427">
      <w:pPr>
        <w:pStyle w:val="NormalWeb"/>
        <w:spacing w:before="0" w:beforeAutospacing="0" w:after="0" w:afterAutospacing="0"/>
        <w:ind w:left="1440"/>
        <w:rPr>
          <w:rFonts w:cs="Calibri (Body)"/>
        </w:rPr>
      </w:pPr>
    </w:p>
    <w:p w14:paraId="36812817" w14:textId="77777777" w:rsidR="00232427" w:rsidRDefault="00232427" w:rsidP="00232427">
      <w:pPr>
        <w:pStyle w:val="NormalWeb"/>
        <w:numPr>
          <w:ilvl w:val="0"/>
          <w:numId w:val="2"/>
        </w:numPr>
        <w:spacing w:before="0" w:beforeAutospacing="0" w:after="0" w:afterAutospacing="0"/>
        <w:rPr>
          <w:rFonts w:cs="Calibri (Body)"/>
        </w:rPr>
      </w:pPr>
      <w:r>
        <w:rPr>
          <w:rFonts w:cs="Calibri (Body)"/>
        </w:rPr>
        <w:t>Text #3:</w:t>
      </w:r>
    </w:p>
    <w:p w14:paraId="13EBCF41"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 xml:space="preserve"> </w:t>
      </w:r>
      <w:r w:rsidRPr="00447548">
        <w:rPr>
          <w:rFonts w:cs="Calibri (Body)"/>
        </w:rPr>
        <w:t>Visual Literacy</w:t>
      </w:r>
      <w:r>
        <w:rPr>
          <w:rFonts w:cs="Calibri (Body)"/>
        </w:rPr>
        <w:t>: Magic, V. (2020). When George Floyd Called For His Mama, I Felt Pain Because I’m Someone’s Mama</w:t>
      </w:r>
    </w:p>
    <w:p w14:paraId="587A9C5F"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 xml:space="preserve">Rationale: It addresses police brutality </w:t>
      </w:r>
    </w:p>
    <w:p w14:paraId="72CDC558" w14:textId="77777777" w:rsidR="00232427" w:rsidRPr="00BE02B6" w:rsidRDefault="00232427" w:rsidP="00232427">
      <w:pPr>
        <w:pStyle w:val="NormalWeb"/>
        <w:spacing w:before="0" w:beforeAutospacing="0" w:after="0" w:afterAutospacing="0"/>
        <w:ind w:left="1440"/>
        <w:rPr>
          <w:rFonts w:cs="Calibri (Body)"/>
        </w:rPr>
      </w:pPr>
    </w:p>
    <w:p w14:paraId="5B18C331" w14:textId="77777777" w:rsidR="00232427" w:rsidRDefault="00232427" w:rsidP="00232427">
      <w:pPr>
        <w:pStyle w:val="NormalWeb"/>
        <w:numPr>
          <w:ilvl w:val="0"/>
          <w:numId w:val="2"/>
        </w:numPr>
        <w:spacing w:before="0" w:beforeAutospacing="0" w:after="0" w:afterAutospacing="0"/>
        <w:rPr>
          <w:rFonts w:cs="Calibri (Body)"/>
        </w:rPr>
      </w:pPr>
      <w:r>
        <w:rPr>
          <w:rFonts w:cs="Calibri (Body)"/>
        </w:rPr>
        <w:t>Text #4:</w:t>
      </w:r>
    </w:p>
    <w:p w14:paraId="60052350"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 xml:space="preserve"> </w:t>
      </w:r>
      <w:r w:rsidRPr="00447548">
        <w:rPr>
          <w:rFonts w:cs="Calibri (Body)"/>
        </w:rPr>
        <w:t>Media item (audio/video):</w:t>
      </w:r>
      <w:r>
        <w:rPr>
          <w:rFonts w:cs="Calibri (Body)"/>
        </w:rPr>
        <w:t xml:space="preserve"> The documentary, Selma The Bridge to the Ballot (40 Min)</w:t>
      </w:r>
    </w:p>
    <w:p w14:paraId="40289F36"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Rationale: It is the story of a students and teachers and activist non-violent battle to win voting rights</w:t>
      </w:r>
    </w:p>
    <w:p w14:paraId="7170AAB6" w14:textId="77777777" w:rsidR="00232427" w:rsidRPr="00BE02B6" w:rsidRDefault="00232427" w:rsidP="00232427">
      <w:pPr>
        <w:pStyle w:val="NormalWeb"/>
        <w:spacing w:before="0" w:beforeAutospacing="0" w:after="0" w:afterAutospacing="0"/>
        <w:ind w:left="1440"/>
        <w:rPr>
          <w:rFonts w:cs="Calibri (Body)"/>
        </w:rPr>
      </w:pPr>
    </w:p>
    <w:p w14:paraId="0A520EFE" w14:textId="77777777" w:rsidR="00232427" w:rsidRDefault="00232427" w:rsidP="00232427">
      <w:pPr>
        <w:pStyle w:val="NormalWeb"/>
        <w:numPr>
          <w:ilvl w:val="0"/>
          <w:numId w:val="2"/>
        </w:numPr>
        <w:spacing w:before="0" w:beforeAutospacing="0" w:after="0" w:afterAutospacing="0"/>
        <w:rPr>
          <w:rFonts w:cs="Calibri (Body)"/>
        </w:rPr>
      </w:pPr>
      <w:r>
        <w:rPr>
          <w:rFonts w:cs="Calibri (Body)"/>
        </w:rPr>
        <w:t>Text #5:</w:t>
      </w:r>
    </w:p>
    <w:p w14:paraId="0915D7F4"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Fiction: Belafonte, H. (2019). We Are The Change</w:t>
      </w:r>
    </w:p>
    <w:p w14:paraId="260A6F87" w14:textId="77777777" w:rsidR="00232427" w:rsidRDefault="00232427" w:rsidP="00232427">
      <w:pPr>
        <w:pStyle w:val="NormalWeb"/>
        <w:numPr>
          <w:ilvl w:val="1"/>
          <w:numId w:val="2"/>
        </w:numPr>
        <w:spacing w:before="0" w:beforeAutospacing="0" w:after="0" w:afterAutospacing="0"/>
        <w:rPr>
          <w:rFonts w:cs="Calibri (Body)"/>
        </w:rPr>
      </w:pPr>
      <w:r>
        <w:rPr>
          <w:rFonts w:cs="Calibri (Body)"/>
        </w:rPr>
        <w:t>Rationale: Life and sermons of Dr. King</w:t>
      </w:r>
    </w:p>
    <w:p w14:paraId="7965573F" w14:textId="77777777" w:rsidR="00232427" w:rsidRDefault="00232427" w:rsidP="00232427">
      <w:pPr>
        <w:pStyle w:val="NormalWeb"/>
        <w:spacing w:before="0" w:beforeAutospacing="0" w:after="0" w:afterAutospacing="0"/>
        <w:ind w:left="1440"/>
        <w:rPr>
          <w:rFonts w:cs="Calibri (Body)"/>
        </w:rPr>
      </w:pPr>
    </w:p>
    <w:p w14:paraId="7E681D1B" w14:textId="3C163494" w:rsidR="00F73215" w:rsidRDefault="00F73215" w:rsidP="00F73215">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468C1770" w14:textId="77777777" w:rsidR="00EA219B" w:rsidRPr="00EA219B" w:rsidRDefault="00EA219B" w:rsidP="00EA219B">
      <w:pPr>
        <w:spacing w:line="240" w:lineRule="auto"/>
        <w:rPr>
          <w:rFonts w:ascii="Times New Roman" w:eastAsia="Times New Roman" w:hAnsi="Times New Roman" w:cs="Times New Roman"/>
          <w:sz w:val="24"/>
          <w:szCs w:val="24"/>
        </w:rPr>
      </w:pPr>
      <w:r w:rsidRPr="00EA219B">
        <w:rPr>
          <w:rFonts w:ascii="Times New Roman" w:eastAsia="Times New Roman" w:hAnsi="Times New Roman" w:cs="Times New Roman"/>
          <w:sz w:val="23"/>
          <w:szCs w:val="23"/>
        </w:rPr>
        <w:t xml:space="preserve">Final </w:t>
      </w:r>
      <w:proofErr w:type="spellStart"/>
      <w:r w:rsidRPr="00EA219B">
        <w:rPr>
          <w:rFonts w:ascii="Times New Roman" w:eastAsia="Times New Roman" w:hAnsi="Times New Roman" w:cs="Times New Roman"/>
          <w:sz w:val="23"/>
          <w:szCs w:val="23"/>
        </w:rPr>
        <w:t>Project</w:t>
      </w:r>
      <w:r w:rsidRPr="00EA219B">
        <w:rPr>
          <w:rFonts w:ascii="Arial" w:eastAsia="Times New Roman" w:hAnsi="Arial" w:cs="Arial"/>
          <w:sz w:val="23"/>
          <w:szCs w:val="23"/>
        </w:rPr>
        <w:t>All</w:t>
      </w:r>
      <w:proofErr w:type="spellEnd"/>
      <w:r w:rsidRPr="00EA219B">
        <w:rPr>
          <w:rFonts w:ascii="Arial" w:eastAsia="Times New Roman" w:hAnsi="Arial" w:cs="Arial"/>
          <w:sz w:val="23"/>
          <w:szCs w:val="23"/>
        </w:rPr>
        <w:t xml:space="preserve"> final projects must be completed to receive a grade for the course.  Failure to complete the final projects will result in a final grade of F, no matter what grade you had prior to those final projects being due.  The final paper covers the topics discussed and presented in the course. This assignment is due in </w:t>
      </w:r>
      <w:r w:rsidRPr="00EA219B">
        <w:rPr>
          <w:rFonts w:ascii="Times New Roman" w:eastAsia="Times New Roman" w:hAnsi="Times New Roman" w:cs="Times New Roman"/>
          <w:sz w:val="23"/>
          <w:szCs w:val="23"/>
        </w:rPr>
        <w:t xml:space="preserve">Unit 6.4-day Content Area Literacy Thematic Unit Plan </w:t>
      </w:r>
      <w:r w:rsidRPr="00EA219B">
        <w:rPr>
          <w:rFonts w:ascii="Arial" w:eastAsia="Times New Roman" w:hAnsi="Arial" w:cs="Arial"/>
          <w:sz w:val="23"/>
          <w:szCs w:val="23"/>
        </w:rPr>
        <w:t xml:space="preserve">– You will design and defend an instructional unit for a content area other than reading that provides your students with the opportunity to gain an understanding of a topic through studying a variety of resources and genres utilizing a text set you curate.  Each week’s content area writing assignment is designed to prepare you for your Final Project. You will be incorporating those assignments into a four (4)-day unit utilizing a minimum of three (3) items from the </w:t>
      </w:r>
    </w:p>
    <w:p w14:paraId="7D325D47" w14:textId="77777777" w:rsidR="00EA219B" w:rsidRDefault="00EA219B">
      <w:pPr>
        <w:rPr>
          <w:rStyle w:val="textlayer--absolute"/>
          <w:sz w:val="23"/>
          <w:szCs w:val="23"/>
          <w:shd w:val="clear" w:color="auto" w:fill="F2F2F2"/>
        </w:rPr>
      </w:pPr>
      <w:r>
        <w:rPr>
          <w:rStyle w:val="textlayer--absolute"/>
          <w:rFonts w:ascii="Arial" w:hAnsi="Arial" w:cs="Arial"/>
          <w:sz w:val="23"/>
          <w:szCs w:val="23"/>
          <w:shd w:val="clear" w:color="auto" w:fill="F2F2F2"/>
        </w:rPr>
        <w:t>text set you create early in the course.  Your plan must include both content area standards and literacy standards, instructional goals that are appropriate and attainable, daily classroom instructional plans that include before reading, during reading, and after reading activities, and accommodations for ELL or struggling learners.  You must choose a grade between 4</w:t>
      </w:r>
      <w:r>
        <w:rPr>
          <w:rStyle w:val="textlayer--absolute"/>
          <w:rFonts w:ascii="Arial" w:hAnsi="Arial" w:cs="Arial"/>
          <w:sz w:val="15"/>
          <w:szCs w:val="15"/>
          <w:shd w:val="clear" w:color="auto" w:fill="F2F2F2"/>
        </w:rPr>
        <w:t>th</w:t>
      </w:r>
      <w:r>
        <w:rPr>
          <w:rStyle w:val="textlayer--absolute"/>
          <w:rFonts w:ascii="Arial" w:hAnsi="Arial" w:cs="Arial"/>
          <w:sz w:val="23"/>
          <w:szCs w:val="23"/>
          <w:shd w:val="clear" w:color="auto" w:fill="F2F2F2"/>
        </w:rPr>
        <w:t>-12</w:t>
      </w:r>
      <w:r>
        <w:rPr>
          <w:rStyle w:val="textlayer--absolute"/>
          <w:rFonts w:ascii="Arial" w:hAnsi="Arial" w:cs="Arial"/>
          <w:sz w:val="15"/>
          <w:szCs w:val="15"/>
          <w:shd w:val="clear" w:color="auto" w:fill="F2F2F2"/>
        </w:rPr>
        <w:t>th</w:t>
      </w:r>
      <w:r>
        <w:rPr>
          <w:rStyle w:val="textlayer--absolute"/>
          <w:rFonts w:ascii="Arial" w:hAnsi="Arial" w:cs="Arial"/>
          <w:sz w:val="23"/>
          <w:szCs w:val="23"/>
          <w:shd w:val="clear" w:color="auto" w:fill="F2F2F2"/>
        </w:rPr>
        <w:t xml:space="preserve"> and a content area theme that is </w:t>
      </w:r>
      <w:r>
        <w:rPr>
          <w:rStyle w:val="textlayer--absolute"/>
          <w:sz w:val="23"/>
          <w:szCs w:val="23"/>
          <w:shd w:val="clear" w:color="auto" w:fill="F2F2F2"/>
        </w:rPr>
        <w:t>approved</w:t>
      </w:r>
      <w:r>
        <w:rPr>
          <w:rStyle w:val="textlayer--absolute"/>
          <w:rFonts w:ascii="Arial" w:hAnsi="Arial" w:cs="Arial"/>
          <w:sz w:val="23"/>
          <w:szCs w:val="23"/>
          <w:shd w:val="clear" w:color="auto" w:fill="F2F2F2"/>
        </w:rPr>
        <w:t xml:space="preserve"> by your </w:t>
      </w:r>
      <w:proofErr w:type="spellStart"/>
      <w:r>
        <w:rPr>
          <w:rStyle w:val="textlayer--absolute"/>
          <w:rFonts w:ascii="Arial" w:hAnsi="Arial" w:cs="Arial"/>
          <w:sz w:val="23"/>
          <w:szCs w:val="23"/>
          <w:shd w:val="clear" w:color="auto" w:fill="F2F2F2"/>
        </w:rPr>
        <w:t>instructor.See</w:t>
      </w:r>
      <w:proofErr w:type="spellEnd"/>
      <w:r>
        <w:rPr>
          <w:rStyle w:val="textlayer--absolute"/>
          <w:rFonts w:ascii="Arial" w:hAnsi="Arial" w:cs="Arial"/>
          <w:sz w:val="23"/>
          <w:szCs w:val="23"/>
          <w:shd w:val="clear" w:color="auto" w:fill="F2F2F2"/>
        </w:rPr>
        <w:t xml:space="preserve"> Appendix B for a scoring rubric and complete instructions for the Final Project. Final Project is due in </w:t>
      </w:r>
      <w:r>
        <w:rPr>
          <w:rStyle w:val="textlayer--absolute"/>
          <w:sz w:val="23"/>
          <w:szCs w:val="23"/>
          <w:shd w:val="clear" w:color="auto" w:fill="F2F2F2"/>
        </w:rPr>
        <w:t xml:space="preserve">Unit 6 Final Assessment Artifacts </w:t>
      </w:r>
      <w:r>
        <w:rPr>
          <w:rStyle w:val="textlayer--absolute"/>
          <w:rFonts w:ascii="Arial" w:hAnsi="Arial" w:cs="Arial"/>
          <w:sz w:val="23"/>
          <w:szCs w:val="23"/>
          <w:shd w:val="clear" w:color="auto" w:fill="F2F2F2"/>
        </w:rPr>
        <w:t xml:space="preserve">Some of the course Artifacts will be considered to be part of the Unit’s overall Assessment System and will be assessed, evaluated, and aggregated through the implementation of a scoring rubric.  Candidates will receive a copy of the assessment rubric before they are required to complete the Unit Assessment System Artifact.  Artifacts designated to be a part of the Unit Assessment System will identify and define the specific Unit Standards associated with that particular Artifact, which will be evaluated in order to provide the Unit with the data necessary to make informed course, program and unit improvements.  This assignment will be submitted as an artifact into Canvas to be assessed through the use of a rubric as part of the </w:t>
      </w:r>
      <w:r>
        <w:rPr>
          <w:rStyle w:val="textlayer--absolute"/>
          <w:sz w:val="23"/>
          <w:szCs w:val="23"/>
          <w:shd w:val="clear" w:color="auto" w:fill="F2F2F2"/>
        </w:rPr>
        <w:t xml:space="preserve">School of Education’s Quality Assurance Assessment System. </w:t>
      </w:r>
    </w:p>
    <w:p w14:paraId="50AE4126" w14:textId="77777777" w:rsidR="00EA219B" w:rsidRDefault="00EA219B">
      <w:pPr>
        <w:rPr>
          <w:rStyle w:val="textlayer--absolute"/>
          <w:sz w:val="23"/>
          <w:szCs w:val="23"/>
          <w:shd w:val="clear" w:color="auto" w:fill="F2F2F2"/>
        </w:rPr>
      </w:pPr>
    </w:p>
    <w:p w14:paraId="2EFEB75D" w14:textId="77777777" w:rsidR="00EA219B" w:rsidRDefault="00EA219B">
      <w:pPr>
        <w:rPr>
          <w:rStyle w:val="textlayer--absolute"/>
          <w:sz w:val="23"/>
          <w:szCs w:val="23"/>
          <w:shd w:val="clear" w:color="auto" w:fill="F2F2F2"/>
        </w:rPr>
      </w:pPr>
    </w:p>
    <w:p w14:paraId="6A66D8F1" w14:textId="77777777" w:rsidR="00EA219B" w:rsidRDefault="00EA219B">
      <w:pPr>
        <w:rPr>
          <w:rStyle w:val="textlayer--absolute"/>
          <w:sz w:val="23"/>
          <w:szCs w:val="23"/>
          <w:shd w:val="clear" w:color="auto" w:fill="F2F2F2"/>
        </w:rPr>
      </w:pPr>
    </w:p>
    <w:p w14:paraId="627C0D57" w14:textId="77777777" w:rsidR="00EA219B" w:rsidRDefault="00EA219B">
      <w:pPr>
        <w:rPr>
          <w:rStyle w:val="textlayer--absolute"/>
          <w:sz w:val="23"/>
          <w:szCs w:val="23"/>
          <w:shd w:val="clear" w:color="auto" w:fill="F2F2F2"/>
        </w:rPr>
      </w:pPr>
    </w:p>
    <w:p w14:paraId="6B02275F" w14:textId="77777777" w:rsidR="00EA219B" w:rsidRDefault="00EA219B">
      <w:pPr>
        <w:rPr>
          <w:rStyle w:val="textlayer--absolute"/>
          <w:sz w:val="23"/>
          <w:szCs w:val="23"/>
          <w:shd w:val="clear" w:color="auto" w:fill="F2F2F2"/>
        </w:rPr>
      </w:pPr>
    </w:p>
    <w:p w14:paraId="31993E70" w14:textId="77777777" w:rsidR="00EA219B" w:rsidRDefault="00EA219B">
      <w:pPr>
        <w:rPr>
          <w:rStyle w:val="textlayer--absolute"/>
          <w:sz w:val="23"/>
          <w:szCs w:val="23"/>
          <w:shd w:val="clear" w:color="auto" w:fill="F2F2F2"/>
        </w:rPr>
      </w:pPr>
    </w:p>
    <w:p w14:paraId="2FCF42D0" w14:textId="77777777" w:rsidR="00EA219B" w:rsidRDefault="00EA219B">
      <w:pPr>
        <w:rPr>
          <w:rStyle w:val="textlayer--absolute"/>
          <w:sz w:val="23"/>
          <w:szCs w:val="23"/>
          <w:shd w:val="clear" w:color="auto" w:fill="F2F2F2"/>
        </w:rPr>
      </w:pPr>
    </w:p>
    <w:p w14:paraId="25807945" w14:textId="77777777" w:rsidR="00EA219B" w:rsidRDefault="00EA219B" w:rsidP="00EA219B">
      <w:pPr>
        <w:jc w:val="center"/>
        <w:rPr>
          <w:b/>
          <w:i/>
          <w:sz w:val="32"/>
          <w:szCs w:val="32"/>
        </w:rPr>
      </w:pPr>
      <w:r>
        <w:rPr>
          <w:b/>
          <w:i/>
          <w:sz w:val="32"/>
          <w:szCs w:val="32"/>
        </w:rPr>
        <w:lastRenderedPageBreak/>
        <w:t>Daily Lesson Plan Template</w:t>
      </w:r>
    </w:p>
    <w:p w14:paraId="4CB91CEA" w14:textId="77777777" w:rsidR="00EA219B" w:rsidRDefault="00EA219B" w:rsidP="00EA219B">
      <w:pPr>
        <w:jc w:val="center"/>
        <w:rPr>
          <w:b/>
          <w:i/>
          <w:szCs w:val="24"/>
        </w:rPr>
      </w:pPr>
      <w:r>
        <w:rPr>
          <w:b/>
          <w:i/>
          <w:sz w:val="32"/>
          <w:szCs w:val="32"/>
        </w:rPr>
        <w:t>Content Area Literacy Unit Plan</w:t>
      </w:r>
    </w:p>
    <w:p w14:paraId="74971678" w14:textId="77777777" w:rsidR="00EA219B" w:rsidRDefault="00EA219B" w:rsidP="00EA219B"/>
    <w:tbl>
      <w:tblPr>
        <w:tblStyle w:val="TableGrid"/>
        <w:tblW w:w="9980" w:type="dxa"/>
        <w:tblInd w:w="5" w:type="dxa"/>
        <w:tblCellMar>
          <w:top w:w="45" w:type="dxa"/>
          <w:left w:w="108" w:type="dxa"/>
          <w:right w:w="80" w:type="dxa"/>
        </w:tblCellMar>
        <w:tblLook w:val="04A0" w:firstRow="1" w:lastRow="0" w:firstColumn="1" w:lastColumn="0" w:noHBand="0" w:noVBand="1"/>
      </w:tblPr>
      <w:tblGrid>
        <w:gridCol w:w="3072"/>
        <w:gridCol w:w="6908"/>
      </w:tblGrid>
      <w:tr w:rsidR="00EA219B" w14:paraId="06A179E8" w14:textId="77777777" w:rsidTr="00EA219B">
        <w:trPr>
          <w:trHeight w:val="547"/>
        </w:trPr>
        <w:tc>
          <w:tcPr>
            <w:tcW w:w="3072" w:type="dxa"/>
            <w:tcBorders>
              <w:top w:val="single" w:sz="4" w:space="0" w:color="000000"/>
              <w:left w:val="single" w:sz="4" w:space="0" w:color="000000"/>
              <w:bottom w:val="single" w:sz="4" w:space="0" w:color="000000"/>
              <w:right w:val="single" w:sz="4" w:space="0" w:color="000000"/>
            </w:tcBorders>
            <w:vAlign w:val="center"/>
          </w:tcPr>
          <w:p w14:paraId="6345F526" w14:textId="77777777" w:rsidR="00EA219B" w:rsidRDefault="00EA219B">
            <w:pPr>
              <w:ind w:right="30"/>
              <w:jc w:val="center"/>
            </w:pPr>
          </w:p>
        </w:tc>
        <w:tc>
          <w:tcPr>
            <w:tcW w:w="6908" w:type="dxa"/>
            <w:tcBorders>
              <w:top w:val="single" w:sz="4" w:space="0" w:color="000000"/>
              <w:left w:val="single" w:sz="4" w:space="0" w:color="000000"/>
              <w:bottom w:val="single" w:sz="4" w:space="0" w:color="000000"/>
              <w:right w:val="single" w:sz="4" w:space="0" w:color="000000"/>
            </w:tcBorders>
            <w:hideMark/>
          </w:tcPr>
          <w:p w14:paraId="0DDAA0E1" w14:textId="77777777" w:rsidR="00EA219B" w:rsidRDefault="00EA219B">
            <w:pPr>
              <w:spacing w:line="256" w:lineRule="auto"/>
              <w:ind w:left="590" w:right="619"/>
              <w:jc w:val="center"/>
              <w:rPr>
                <w:rFonts w:ascii="Calibri" w:eastAsia="Calibri" w:hAnsi="Calibri" w:cs="Calibri"/>
                <w:b/>
              </w:rPr>
            </w:pPr>
            <w:r>
              <w:rPr>
                <w:rFonts w:ascii="Calibri" w:eastAsia="Calibri" w:hAnsi="Calibri" w:cs="Calibri"/>
                <w:b/>
              </w:rPr>
              <w:t>DAY 1</w:t>
            </w:r>
          </w:p>
          <w:p w14:paraId="175A84B3" w14:textId="77777777" w:rsidR="00EA219B" w:rsidRDefault="00EA219B">
            <w:pPr>
              <w:spacing w:line="256" w:lineRule="auto"/>
              <w:ind w:left="590" w:right="619"/>
              <w:jc w:val="center"/>
              <w:rPr>
                <w:rFonts w:ascii="Calibri" w:eastAsia="Calibri" w:hAnsi="Calibri" w:cs="Calibri"/>
                <w:b/>
              </w:rPr>
            </w:pPr>
            <w:r>
              <w:rPr>
                <w:rFonts w:ascii="Calibri" w:eastAsia="Calibri" w:hAnsi="Calibri" w:cs="Calibri"/>
                <w:b/>
              </w:rPr>
              <w:t xml:space="preserve"> Resources and description of lesson activities</w:t>
            </w:r>
          </w:p>
        </w:tc>
      </w:tr>
      <w:tr w:rsidR="00EA219B" w14:paraId="08F9E693"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7BCE7991" w14:textId="77777777" w:rsidR="00EA219B" w:rsidRDefault="00EA219B">
            <w:pPr>
              <w:rPr>
                <w:rFonts w:ascii="Calibri" w:eastAsia="Calibri" w:hAnsi="Calibri" w:cs="Calibri"/>
                <w:b/>
              </w:rPr>
            </w:pPr>
            <w:r>
              <w:rPr>
                <w:rFonts w:ascii="Calibri" w:eastAsia="Calibri" w:hAnsi="Calibri" w:cs="Calibri"/>
                <w:b/>
              </w:rPr>
              <w:t>Text set item(s) used in the lesson</w:t>
            </w:r>
          </w:p>
        </w:tc>
        <w:tc>
          <w:tcPr>
            <w:tcW w:w="6908" w:type="dxa"/>
            <w:tcBorders>
              <w:top w:val="single" w:sz="4" w:space="0" w:color="000000"/>
              <w:left w:val="single" w:sz="4" w:space="0" w:color="000000"/>
              <w:bottom w:val="single" w:sz="4" w:space="0" w:color="000000"/>
              <w:right w:val="single" w:sz="4" w:space="0" w:color="000000"/>
            </w:tcBorders>
          </w:tcPr>
          <w:p w14:paraId="3B1AAA09" w14:textId="77777777" w:rsidR="00EA219B" w:rsidRDefault="00EA219B">
            <w:pPr>
              <w:spacing w:line="256" w:lineRule="auto"/>
              <w:rPr>
                <w:rFonts w:ascii="Times New Roman" w:eastAsia="Calibri" w:hAnsi="Times New Roman" w:cs="Times New Roman"/>
              </w:rPr>
            </w:pPr>
          </w:p>
        </w:tc>
      </w:tr>
      <w:tr w:rsidR="00EA219B" w14:paraId="20CC1DE3"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760F5DEE" w14:textId="77777777" w:rsidR="00EA219B" w:rsidRDefault="00EA219B">
            <w:pPr>
              <w:rPr>
                <w:rFonts w:ascii="Calibri" w:eastAsia="Calibri" w:hAnsi="Calibri" w:cs="Calibri"/>
                <w:b/>
              </w:rPr>
            </w:pPr>
            <w:r>
              <w:rPr>
                <w:rFonts w:ascii="Calibri" w:eastAsia="Calibri" w:hAnsi="Calibri" w:cs="Calibri"/>
                <w:b/>
              </w:rPr>
              <w:t>Content area and ELA standards met in this lesson</w:t>
            </w:r>
          </w:p>
        </w:tc>
        <w:tc>
          <w:tcPr>
            <w:tcW w:w="6908" w:type="dxa"/>
            <w:tcBorders>
              <w:top w:val="single" w:sz="4" w:space="0" w:color="000000"/>
              <w:left w:val="single" w:sz="4" w:space="0" w:color="000000"/>
              <w:bottom w:val="single" w:sz="4" w:space="0" w:color="000000"/>
              <w:right w:val="single" w:sz="4" w:space="0" w:color="000000"/>
            </w:tcBorders>
          </w:tcPr>
          <w:p w14:paraId="46936D12" w14:textId="77777777" w:rsidR="00EA219B" w:rsidRDefault="00EA219B">
            <w:pPr>
              <w:spacing w:line="256" w:lineRule="auto"/>
              <w:rPr>
                <w:rFonts w:ascii="Times New Roman" w:eastAsia="Calibri" w:hAnsi="Times New Roman" w:cs="Times New Roman"/>
              </w:rPr>
            </w:pPr>
          </w:p>
        </w:tc>
      </w:tr>
      <w:tr w:rsidR="00EA219B" w14:paraId="67D4B8FD"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51A358D8" w14:textId="77777777" w:rsidR="00EA219B" w:rsidRDefault="00EA219B">
            <w:pPr>
              <w:rPr>
                <w:rFonts w:ascii="Calibri" w:eastAsia="Calibri" w:hAnsi="Calibri" w:cs="Calibri"/>
                <w:b/>
              </w:rPr>
            </w:pPr>
            <w:r>
              <w:rPr>
                <w:rFonts w:ascii="Calibri" w:eastAsia="Calibri" w:hAnsi="Calibri" w:cs="Calibri"/>
                <w:b/>
              </w:rPr>
              <w:t>Instructional goals for this lesson</w:t>
            </w:r>
          </w:p>
          <w:p w14:paraId="029425F9" w14:textId="77777777" w:rsidR="00EA219B" w:rsidRDefault="00EA219B">
            <w:pPr>
              <w:rPr>
                <w:rFonts w:eastAsia="Times New Roman" w:cstheme="minorHAnsi"/>
                <w:sz w:val="20"/>
                <w:szCs w:val="20"/>
              </w:rPr>
            </w:pPr>
            <w:r>
              <w:rPr>
                <w:rStyle w:val="e24kjd"/>
                <w:rFonts w:eastAsiaTheme="majorEastAsia" w:cstheme="minorHAnsi"/>
                <w:sz w:val="20"/>
                <w:szCs w:val="20"/>
              </w:rPr>
              <w:t>S</w:t>
            </w:r>
            <w:r>
              <w:rPr>
                <w:rStyle w:val="e24kjd"/>
                <w:rFonts w:cstheme="minorHAnsi"/>
                <w:sz w:val="20"/>
                <w:szCs w:val="20"/>
              </w:rPr>
              <w:t>tatement</w:t>
            </w:r>
            <w:r>
              <w:rPr>
                <w:rStyle w:val="e24kjd"/>
                <w:rFonts w:eastAsiaTheme="majorEastAsia" w:cstheme="minorHAnsi"/>
                <w:sz w:val="20"/>
                <w:szCs w:val="20"/>
              </w:rPr>
              <w:t>s that describe</w:t>
            </w:r>
            <w:r>
              <w:rPr>
                <w:rStyle w:val="e24kjd"/>
                <w:rFonts w:cstheme="minorHAnsi"/>
                <w:sz w:val="20"/>
                <w:szCs w:val="20"/>
              </w:rPr>
              <w:t xml:space="preserve"> what students will </w:t>
            </w:r>
            <w:r>
              <w:rPr>
                <w:rStyle w:val="e24kjd"/>
                <w:rFonts w:eastAsiaTheme="majorEastAsia" w:cstheme="minorHAnsi"/>
                <w:sz w:val="20"/>
                <w:szCs w:val="20"/>
              </w:rPr>
              <w:t>know or be able to do at the end of the</w:t>
            </w:r>
            <w:r>
              <w:rPr>
                <w:rStyle w:val="e24kjd"/>
                <w:rFonts w:cstheme="minorHAnsi"/>
                <w:sz w:val="20"/>
                <w:szCs w:val="20"/>
              </w:rPr>
              <w:t xml:space="preserve"> lesson, as a result of </w:t>
            </w:r>
            <w:r>
              <w:rPr>
                <w:rStyle w:val="e24kjd"/>
                <w:rFonts w:cstheme="minorHAnsi"/>
                <w:bCs/>
                <w:sz w:val="20"/>
                <w:szCs w:val="20"/>
              </w:rPr>
              <w:t>instruction</w:t>
            </w:r>
            <w:r>
              <w:rPr>
                <w:rStyle w:val="e24kjd"/>
                <w:rFonts w:cstheme="minorHAnsi"/>
                <w:sz w:val="20"/>
                <w:szCs w:val="20"/>
              </w:rPr>
              <w:t>.</w:t>
            </w:r>
            <w:r>
              <w:rPr>
                <w:rStyle w:val="e24kjd"/>
                <w:rFonts w:eastAsiaTheme="majorEastAsia" w:cstheme="minorHAnsi"/>
                <w:sz w:val="20"/>
                <w:szCs w:val="20"/>
              </w:rPr>
              <w:t xml:space="preserve"> They must be specific and measurable.</w:t>
            </w:r>
          </w:p>
        </w:tc>
        <w:tc>
          <w:tcPr>
            <w:tcW w:w="6908" w:type="dxa"/>
            <w:tcBorders>
              <w:top w:val="single" w:sz="4" w:space="0" w:color="000000"/>
              <w:left w:val="single" w:sz="4" w:space="0" w:color="000000"/>
              <w:bottom w:val="single" w:sz="4" w:space="0" w:color="000000"/>
              <w:right w:val="single" w:sz="4" w:space="0" w:color="000000"/>
            </w:tcBorders>
          </w:tcPr>
          <w:p w14:paraId="08816A39" w14:textId="77777777" w:rsidR="00EA219B" w:rsidRDefault="00EA219B">
            <w:pPr>
              <w:spacing w:line="256" w:lineRule="auto"/>
              <w:rPr>
                <w:rFonts w:ascii="Times New Roman" w:eastAsia="Calibri" w:hAnsi="Times New Roman" w:cs="Times New Roman"/>
              </w:rPr>
            </w:pPr>
          </w:p>
        </w:tc>
      </w:tr>
      <w:tr w:rsidR="00EA219B" w14:paraId="223FBC4D"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66C9C027" w14:textId="77777777" w:rsidR="00EA219B" w:rsidRDefault="00EA219B">
            <w:pPr>
              <w:rPr>
                <w:rFonts w:eastAsia="Times New Roman"/>
              </w:rPr>
            </w:pPr>
            <w:r>
              <w:rPr>
                <w:rFonts w:ascii="Calibri" w:eastAsia="Calibri" w:hAnsi="Calibri" w:cs="Calibri"/>
                <w:b/>
              </w:rPr>
              <w:t xml:space="preserve">1. Before-Reading Activities </w:t>
            </w:r>
          </w:p>
        </w:tc>
        <w:tc>
          <w:tcPr>
            <w:tcW w:w="6908" w:type="dxa"/>
            <w:tcBorders>
              <w:top w:val="single" w:sz="4" w:space="0" w:color="000000"/>
              <w:left w:val="single" w:sz="4" w:space="0" w:color="000000"/>
              <w:bottom w:val="single" w:sz="4" w:space="0" w:color="000000"/>
              <w:right w:val="single" w:sz="4" w:space="0" w:color="000000"/>
            </w:tcBorders>
            <w:hideMark/>
          </w:tcPr>
          <w:p w14:paraId="64DD8B8E" w14:textId="77777777" w:rsidR="00EA219B" w:rsidRDefault="00EA219B">
            <w:pPr>
              <w:spacing w:line="256" w:lineRule="auto"/>
            </w:pPr>
            <w:r>
              <w:rPr>
                <w:rFonts w:eastAsia="Calibri"/>
              </w:rPr>
              <w:t xml:space="preserve"> </w:t>
            </w:r>
          </w:p>
        </w:tc>
      </w:tr>
      <w:tr w:rsidR="00EA219B" w14:paraId="3B353769"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tcPr>
          <w:p w14:paraId="0227972A" w14:textId="77777777" w:rsidR="00EA219B" w:rsidRDefault="00EA219B">
            <w:pPr>
              <w:rPr>
                <w:rFonts w:ascii="Calibri" w:eastAsia="Calibri" w:hAnsi="Calibri" w:cs="Calibri"/>
                <w:b/>
              </w:rPr>
            </w:pPr>
            <w:r>
              <w:rPr>
                <w:rFonts w:ascii="Calibri" w:eastAsia="Calibri" w:hAnsi="Calibri" w:cs="Calibri"/>
                <w:b/>
              </w:rPr>
              <w:t>2. During-Reading Activities:</w:t>
            </w:r>
          </w:p>
          <w:p w14:paraId="43DEDAC8" w14:textId="77777777" w:rsidR="00EA219B" w:rsidRDefault="00EA219B">
            <w:pPr>
              <w:ind w:left="333"/>
              <w:rPr>
                <w:rFonts w:ascii="Calibri" w:eastAsia="Calibri" w:hAnsi="Calibri" w:cs="Calibri"/>
                <w:b/>
                <w:i/>
              </w:rPr>
            </w:pPr>
          </w:p>
          <w:p w14:paraId="577C1129" w14:textId="77777777" w:rsidR="00EA219B" w:rsidRDefault="00EA219B">
            <w:pPr>
              <w:ind w:left="333"/>
              <w:rPr>
                <w:rFonts w:ascii="Times New Roman" w:eastAsia="Times New Roman" w:hAnsi="Times New Roman" w:cs="Times New Roman"/>
                <w:i/>
              </w:rPr>
            </w:pPr>
            <w:r>
              <w:rPr>
                <w:rFonts w:ascii="Calibri" w:eastAsia="Calibri" w:hAnsi="Calibri" w:cs="Calibri"/>
                <w:b/>
                <w:i/>
              </w:rPr>
              <w:t xml:space="preserve">Teacher Facilitation </w:t>
            </w:r>
          </w:p>
        </w:tc>
        <w:tc>
          <w:tcPr>
            <w:tcW w:w="6908" w:type="dxa"/>
            <w:tcBorders>
              <w:top w:val="single" w:sz="4" w:space="0" w:color="000000"/>
              <w:left w:val="single" w:sz="4" w:space="0" w:color="000000"/>
              <w:bottom w:val="single" w:sz="4" w:space="0" w:color="000000"/>
              <w:right w:val="single" w:sz="4" w:space="0" w:color="000000"/>
            </w:tcBorders>
            <w:hideMark/>
          </w:tcPr>
          <w:p w14:paraId="4DAB2EF4" w14:textId="77777777" w:rsidR="00EA219B" w:rsidRDefault="00EA219B">
            <w:pPr>
              <w:spacing w:line="256" w:lineRule="auto"/>
            </w:pPr>
            <w:r>
              <w:rPr>
                <w:rFonts w:eastAsia="Calibri"/>
              </w:rPr>
              <w:t xml:space="preserve"> </w:t>
            </w:r>
          </w:p>
        </w:tc>
      </w:tr>
      <w:tr w:rsidR="00EA219B" w14:paraId="0A411411"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tcPr>
          <w:p w14:paraId="039B78C9" w14:textId="77777777" w:rsidR="00EA219B" w:rsidRDefault="00EA219B">
            <w:r>
              <w:rPr>
                <w:rFonts w:ascii="Calibri" w:eastAsia="Calibri" w:hAnsi="Calibri" w:cs="Calibri"/>
                <w:b/>
              </w:rPr>
              <w:t>3. During-Reading Activities:</w:t>
            </w:r>
          </w:p>
          <w:p w14:paraId="7E756EFD" w14:textId="77777777" w:rsidR="00EA219B" w:rsidRDefault="00EA219B">
            <w:pPr>
              <w:ind w:right="246"/>
              <w:jc w:val="center"/>
              <w:rPr>
                <w:rFonts w:ascii="Calibri" w:eastAsia="Calibri" w:hAnsi="Calibri" w:cs="Calibri"/>
                <w:b/>
                <w:i/>
              </w:rPr>
            </w:pPr>
          </w:p>
          <w:p w14:paraId="7A2FD40C" w14:textId="77777777" w:rsidR="00EA219B" w:rsidRDefault="00EA219B">
            <w:pPr>
              <w:ind w:right="246"/>
              <w:jc w:val="center"/>
              <w:rPr>
                <w:rFonts w:ascii="Times New Roman" w:eastAsia="Times New Roman" w:hAnsi="Times New Roman" w:cs="Times New Roman"/>
              </w:rPr>
            </w:pPr>
            <w:r>
              <w:rPr>
                <w:rFonts w:ascii="Calibri" w:eastAsia="Calibri" w:hAnsi="Calibri" w:cs="Calibri"/>
                <w:b/>
                <w:i/>
              </w:rPr>
              <w:t xml:space="preserve">Student Engagement and Response </w:t>
            </w:r>
          </w:p>
        </w:tc>
        <w:tc>
          <w:tcPr>
            <w:tcW w:w="6908" w:type="dxa"/>
            <w:tcBorders>
              <w:top w:val="single" w:sz="4" w:space="0" w:color="000000"/>
              <w:left w:val="single" w:sz="4" w:space="0" w:color="000000"/>
              <w:bottom w:val="single" w:sz="4" w:space="0" w:color="000000"/>
              <w:right w:val="single" w:sz="4" w:space="0" w:color="000000"/>
            </w:tcBorders>
            <w:hideMark/>
          </w:tcPr>
          <w:p w14:paraId="17E6BF2E" w14:textId="77777777" w:rsidR="00EA219B" w:rsidRDefault="00EA219B">
            <w:pPr>
              <w:spacing w:line="256" w:lineRule="auto"/>
            </w:pPr>
            <w:r>
              <w:rPr>
                <w:rFonts w:eastAsia="Calibri"/>
              </w:rPr>
              <w:t xml:space="preserve"> </w:t>
            </w:r>
          </w:p>
        </w:tc>
      </w:tr>
      <w:tr w:rsidR="00EA219B" w14:paraId="5D37A6EE"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7DAB872B" w14:textId="77777777" w:rsidR="00EA219B" w:rsidRDefault="00EA219B">
            <w:r>
              <w:rPr>
                <w:rFonts w:ascii="Calibri" w:eastAsia="Calibri" w:hAnsi="Calibri" w:cs="Calibri"/>
                <w:b/>
              </w:rPr>
              <w:t xml:space="preserve">4. After-Reading Activities </w:t>
            </w:r>
          </w:p>
        </w:tc>
        <w:tc>
          <w:tcPr>
            <w:tcW w:w="6908" w:type="dxa"/>
            <w:tcBorders>
              <w:top w:val="single" w:sz="4" w:space="0" w:color="000000"/>
              <w:left w:val="single" w:sz="4" w:space="0" w:color="000000"/>
              <w:bottom w:val="single" w:sz="4" w:space="0" w:color="000000"/>
              <w:right w:val="single" w:sz="4" w:space="0" w:color="000000"/>
            </w:tcBorders>
            <w:hideMark/>
          </w:tcPr>
          <w:p w14:paraId="386D8943" w14:textId="77777777" w:rsidR="00EA219B" w:rsidRDefault="00EA219B">
            <w:pPr>
              <w:spacing w:line="256" w:lineRule="auto"/>
            </w:pPr>
            <w:r>
              <w:rPr>
                <w:rFonts w:eastAsia="Calibri"/>
              </w:rPr>
              <w:t xml:space="preserve"> </w:t>
            </w:r>
          </w:p>
        </w:tc>
      </w:tr>
      <w:tr w:rsidR="00EA219B" w14:paraId="5A68136A"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3B0BDF43" w14:textId="77777777" w:rsidR="00EA219B" w:rsidRDefault="00EA219B">
            <w:pPr>
              <w:rPr>
                <w:rFonts w:ascii="Calibri" w:eastAsia="Calibri" w:hAnsi="Calibri" w:cs="Calibri"/>
                <w:b/>
              </w:rPr>
            </w:pPr>
            <w:r>
              <w:rPr>
                <w:rFonts w:ascii="Calibri" w:eastAsia="Calibri" w:hAnsi="Calibri" w:cs="Calibri"/>
                <w:b/>
              </w:rPr>
              <w:t>Accommodations or differentiation strategies for this lesson, to meet the needs of all learners</w:t>
            </w:r>
          </w:p>
        </w:tc>
        <w:tc>
          <w:tcPr>
            <w:tcW w:w="6908" w:type="dxa"/>
            <w:tcBorders>
              <w:top w:val="single" w:sz="4" w:space="0" w:color="000000"/>
              <w:left w:val="single" w:sz="4" w:space="0" w:color="000000"/>
              <w:bottom w:val="single" w:sz="4" w:space="0" w:color="000000"/>
              <w:right w:val="single" w:sz="4" w:space="0" w:color="000000"/>
            </w:tcBorders>
          </w:tcPr>
          <w:p w14:paraId="5180EF45" w14:textId="77777777" w:rsidR="00EA219B" w:rsidRDefault="00EA219B">
            <w:pPr>
              <w:spacing w:line="256" w:lineRule="auto"/>
              <w:rPr>
                <w:rFonts w:ascii="Times New Roman" w:eastAsia="Calibri" w:hAnsi="Times New Roman" w:cs="Times New Roman"/>
              </w:rPr>
            </w:pPr>
          </w:p>
        </w:tc>
      </w:tr>
    </w:tbl>
    <w:p w14:paraId="65BDB22E" w14:textId="77777777" w:rsidR="00EA219B" w:rsidRDefault="00EA219B" w:rsidP="00EA219B">
      <w:pPr>
        <w:rPr>
          <w:rFonts w:eastAsia="Times New Roman"/>
        </w:rPr>
      </w:pPr>
    </w:p>
    <w:p w14:paraId="39698566" w14:textId="23A01E30" w:rsidR="00EA219B" w:rsidRDefault="00EA219B" w:rsidP="00EA219B">
      <w:r>
        <w:lastRenderedPageBreak/>
        <w:t xml:space="preserve">*Expand as needed and replicate for additional days of the unit. </w:t>
      </w:r>
    </w:p>
    <w:p w14:paraId="2A3DB97B" w14:textId="77777777" w:rsidR="00EA219B" w:rsidRDefault="00EA219B" w:rsidP="00EA219B">
      <w:pPr>
        <w:jc w:val="center"/>
        <w:rPr>
          <w:b/>
          <w:i/>
          <w:sz w:val="32"/>
          <w:szCs w:val="32"/>
        </w:rPr>
      </w:pPr>
      <w:r>
        <w:rPr>
          <w:b/>
          <w:i/>
          <w:sz w:val="32"/>
          <w:szCs w:val="32"/>
        </w:rPr>
        <w:t>Daily Lesson Plan Template</w:t>
      </w:r>
    </w:p>
    <w:p w14:paraId="1D01700A" w14:textId="77777777" w:rsidR="00EA219B" w:rsidRDefault="00EA219B" w:rsidP="00EA219B">
      <w:pPr>
        <w:jc w:val="center"/>
        <w:rPr>
          <w:b/>
          <w:i/>
          <w:szCs w:val="24"/>
        </w:rPr>
      </w:pPr>
      <w:r>
        <w:rPr>
          <w:b/>
          <w:i/>
          <w:sz w:val="32"/>
          <w:szCs w:val="32"/>
        </w:rPr>
        <w:t>Content Area Literacy Unit Plan</w:t>
      </w:r>
    </w:p>
    <w:p w14:paraId="5B33E6A1" w14:textId="77777777" w:rsidR="00EA219B" w:rsidRDefault="00EA219B" w:rsidP="00EA219B"/>
    <w:tbl>
      <w:tblPr>
        <w:tblStyle w:val="TableGrid"/>
        <w:tblW w:w="9980" w:type="dxa"/>
        <w:tblInd w:w="5" w:type="dxa"/>
        <w:tblCellMar>
          <w:top w:w="45" w:type="dxa"/>
          <w:left w:w="108" w:type="dxa"/>
          <w:right w:w="80" w:type="dxa"/>
        </w:tblCellMar>
        <w:tblLook w:val="04A0" w:firstRow="1" w:lastRow="0" w:firstColumn="1" w:lastColumn="0" w:noHBand="0" w:noVBand="1"/>
      </w:tblPr>
      <w:tblGrid>
        <w:gridCol w:w="3072"/>
        <w:gridCol w:w="6908"/>
      </w:tblGrid>
      <w:tr w:rsidR="00EA219B" w14:paraId="3F1886FA" w14:textId="77777777" w:rsidTr="00EA219B">
        <w:trPr>
          <w:trHeight w:val="547"/>
        </w:trPr>
        <w:tc>
          <w:tcPr>
            <w:tcW w:w="3072" w:type="dxa"/>
            <w:tcBorders>
              <w:top w:val="single" w:sz="4" w:space="0" w:color="000000"/>
              <w:left w:val="single" w:sz="4" w:space="0" w:color="000000"/>
              <w:bottom w:val="single" w:sz="4" w:space="0" w:color="000000"/>
              <w:right w:val="single" w:sz="4" w:space="0" w:color="000000"/>
            </w:tcBorders>
            <w:vAlign w:val="center"/>
          </w:tcPr>
          <w:p w14:paraId="712394C3" w14:textId="77777777" w:rsidR="00EA219B" w:rsidRDefault="00EA219B">
            <w:pPr>
              <w:ind w:right="30"/>
              <w:jc w:val="center"/>
              <w:rPr>
                <w:sz w:val="24"/>
              </w:rPr>
            </w:pPr>
          </w:p>
        </w:tc>
        <w:tc>
          <w:tcPr>
            <w:tcW w:w="6908" w:type="dxa"/>
            <w:tcBorders>
              <w:top w:val="single" w:sz="4" w:space="0" w:color="000000"/>
              <w:left w:val="single" w:sz="4" w:space="0" w:color="000000"/>
              <w:bottom w:val="single" w:sz="4" w:space="0" w:color="000000"/>
              <w:right w:val="single" w:sz="4" w:space="0" w:color="000000"/>
            </w:tcBorders>
            <w:hideMark/>
          </w:tcPr>
          <w:p w14:paraId="7D0EFAB7" w14:textId="77777777" w:rsidR="00EA219B" w:rsidRDefault="00EA219B">
            <w:pPr>
              <w:spacing w:line="256" w:lineRule="auto"/>
              <w:ind w:left="590" w:right="619"/>
              <w:jc w:val="center"/>
              <w:rPr>
                <w:rFonts w:ascii="Calibri" w:eastAsia="Calibri" w:hAnsi="Calibri" w:cs="Calibri"/>
                <w:b/>
              </w:rPr>
            </w:pPr>
            <w:r>
              <w:rPr>
                <w:rFonts w:ascii="Calibri" w:eastAsia="Calibri" w:hAnsi="Calibri" w:cs="Calibri"/>
                <w:b/>
              </w:rPr>
              <w:t>DAY 1</w:t>
            </w:r>
          </w:p>
          <w:p w14:paraId="42B544AD" w14:textId="77777777" w:rsidR="00EA219B" w:rsidRDefault="00EA219B">
            <w:pPr>
              <w:spacing w:line="256" w:lineRule="auto"/>
              <w:ind w:left="590" w:right="619"/>
              <w:jc w:val="center"/>
              <w:rPr>
                <w:rFonts w:ascii="Calibri" w:eastAsia="Calibri" w:hAnsi="Calibri" w:cs="Calibri"/>
                <w:b/>
              </w:rPr>
            </w:pPr>
            <w:r>
              <w:rPr>
                <w:rFonts w:ascii="Calibri" w:eastAsia="Calibri" w:hAnsi="Calibri" w:cs="Calibri"/>
                <w:b/>
              </w:rPr>
              <w:t xml:space="preserve"> Resources and description of lesson activities</w:t>
            </w:r>
          </w:p>
        </w:tc>
      </w:tr>
      <w:tr w:rsidR="00EA219B" w14:paraId="69B740E6"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2AFEEE67" w14:textId="77777777" w:rsidR="00EA219B" w:rsidRDefault="00EA219B">
            <w:pPr>
              <w:rPr>
                <w:rFonts w:ascii="Calibri" w:eastAsia="Calibri" w:hAnsi="Calibri" w:cs="Calibri"/>
                <w:b/>
              </w:rPr>
            </w:pPr>
            <w:r>
              <w:rPr>
                <w:rFonts w:ascii="Calibri" w:eastAsia="Calibri" w:hAnsi="Calibri" w:cs="Calibri"/>
                <w:b/>
              </w:rPr>
              <w:t>Text set item(s) used in the lesson</w:t>
            </w:r>
          </w:p>
        </w:tc>
        <w:tc>
          <w:tcPr>
            <w:tcW w:w="6908" w:type="dxa"/>
            <w:tcBorders>
              <w:top w:val="single" w:sz="4" w:space="0" w:color="000000"/>
              <w:left w:val="single" w:sz="4" w:space="0" w:color="000000"/>
              <w:bottom w:val="single" w:sz="4" w:space="0" w:color="000000"/>
              <w:right w:val="single" w:sz="4" w:space="0" w:color="000000"/>
            </w:tcBorders>
          </w:tcPr>
          <w:p w14:paraId="110CA722"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Media item (audio/video): The documentary, Selma The Bridge to the Ballot (40 Min)</w:t>
            </w:r>
          </w:p>
          <w:p w14:paraId="2D74824B" w14:textId="77777777" w:rsidR="00EA219B" w:rsidRDefault="00EA219B">
            <w:pPr>
              <w:spacing w:line="256" w:lineRule="auto"/>
              <w:rPr>
                <w:rFonts w:eastAsia="Calibri" w:cs="Times New Roman"/>
              </w:rPr>
            </w:pPr>
          </w:p>
        </w:tc>
      </w:tr>
      <w:tr w:rsidR="00EA219B" w14:paraId="7849BA94"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3641A699" w14:textId="77777777" w:rsidR="00EA219B" w:rsidRDefault="00EA219B">
            <w:pPr>
              <w:rPr>
                <w:rFonts w:ascii="Calibri" w:eastAsia="Calibri" w:hAnsi="Calibri" w:cs="Calibri"/>
                <w:b/>
              </w:rPr>
            </w:pPr>
            <w:r>
              <w:rPr>
                <w:rFonts w:ascii="Calibri" w:eastAsia="Calibri" w:hAnsi="Calibri" w:cs="Calibri"/>
                <w:b/>
              </w:rPr>
              <w:t>Content area and ELA standards met in this lesson</w:t>
            </w:r>
          </w:p>
        </w:tc>
        <w:tc>
          <w:tcPr>
            <w:tcW w:w="6908" w:type="dxa"/>
            <w:tcBorders>
              <w:top w:val="single" w:sz="4" w:space="0" w:color="000000"/>
              <w:left w:val="single" w:sz="4" w:space="0" w:color="000000"/>
              <w:bottom w:val="single" w:sz="4" w:space="0" w:color="000000"/>
              <w:right w:val="single" w:sz="4" w:space="0" w:color="000000"/>
            </w:tcBorders>
          </w:tcPr>
          <w:p w14:paraId="0FA11CC4" w14:textId="77777777" w:rsidR="00EA219B" w:rsidRDefault="00EA219B">
            <w:pPr>
              <w:pStyle w:val="NormalWeb"/>
              <w:rPr>
                <w:rFonts w:cs="Calibri (Body)"/>
              </w:rPr>
            </w:pPr>
            <w:r>
              <w:rPr>
                <w:rFonts w:cs="Calibri (Body)"/>
                <w:b/>
                <w:bCs/>
              </w:rPr>
              <w:t>CR6.1</w:t>
            </w:r>
            <w:r>
              <w:rPr>
                <w:rFonts w:cs="Calibri (Body)"/>
              </w:rPr>
              <w:t xml:space="preserve"> Identify physical and political factors that contribute to cooperation and conflict among people</w:t>
            </w:r>
          </w:p>
          <w:p w14:paraId="32D9553C" w14:textId="77777777" w:rsidR="00EA219B" w:rsidRDefault="00EA219B">
            <w:pPr>
              <w:pStyle w:val="NormalWeb"/>
              <w:rPr>
                <w:rFonts w:cs="Calibri (Body)"/>
              </w:rPr>
            </w:pPr>
            <w:r>
              <w:rPr>
                <w:rFonts w:cs="Calibri (Body)"/>
                <w:b/>
                <w:bCs/>
              </w:rPr>
              <w:t>SL.6.1</w:t>
            </w:r>
          </w:p>
          <w:p w14:paraId="56A7A3F4" w14:textId="77777777" w:rsidR="00EA219B" w:rsidRDefault="00EA219B">
            <w:pPr>
              <w:spacing w:line="256" w:lineRule="auto"/>
              <w:rPr>
                <w:rFonts w:eastAsia="Calibri" w:cs="Times New Roman"/>
              </w:rPr>
            </w:pPr>
          </w:p>
        </w:tc>
      </w:tr>
      <w:tr w:rsidR="00EA219B" w14:paraId="09D4A5BD"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3F87B208" w14:textId="77777777" w:rsidR="00EA219B" w:rsidRDefault="00EA219B">
            <w:pPr>
              <w:rPr>
                <w:rFonts w:ascii="Calibri" w:eastAsia="Calibri" w:hAnsi="Calibri" w:cs="Calibri"/>
                <w:b/>
              </w:rPr>
            </w:pPr>
            <w:r>
              <w:rPr>
                <w:rFonts w:ascii="Calibri" w:eastAsia="Calibri" w:hAnsi="Calibri" w:cs="Calibri"/>
                <w:b/>
              </w:rPr>
              <w:t>Instructional goals for this lesson</w:t>
            </w:r>
          </w:p>
          <w:p w14:paraId="53C5B6E5" w14:textId="77777777" w:rsidR="00EA219B" w:rsidRDefault="00EA219B">
            <w:pPr>
              <w:rPr>
                <w:rFonts w:eastAsia="Times New Roman" w:cstheme="minorHAnsi"/>
                <w:sz w:val="20"/>
                <w:szCs w:val="20"/>
              </w:rPr>
            </w:pPr>
            <w:r>
              <w:rPr>
                <w:rStyle w:val="e24kjd"/>
                <w:rFonts w:eastAsiaTheme="majorEastAsia" w:cstheme="minorHAnsi"/>
                <w:sz w:val="20"/>
                <w:szCs w:val="20"/>
              </w:rPr>
              <w:t>S</w:t>
            </w:r>
            <w:r>
              <w:rPr>
                <w:rStyle w:val="e24kjd"/>
                <w:rFonts w:cstheme="minorHAnsi"/>
                <w:sz w:val="20"/>
                <w:szCs w:val="20"/>
              </w:rPr>
              <w:t>tatement</w:t>
            </w:r>
            <w:r>
              <w:rPr>
                <w:rStyle w:val="e24kjd"/>
                <w:rFonts w:eastAsiaTheme="majorEastAsia" w:cstheme="minorHAnsi"/>
                <w:sz w:val="20"/>
                <w:szCs w:val="20"/>
              </w:rPr>
              <w:t>s that describe</w:t>
            </w:r>
            <w:r>
              <w:rPr>
                <w:rStyle w:val="e24kjd"/>
                <w:rFonts w:cstheme="minorHAnsi"/>
                <w:sz w:val="20"/>
                <w:szCs w:val="20"/>
              </w:rPr>
              <w:t xml:space="preserve"> what students will </w:t>
            </w:r>
            <w:r>
              <w:rPr>
                <w:rStyle w:val="e24kjd"/>
                <w:rFonts w:eastAsiaTheme="majorEastAsia" w:cstheme="minorHAnsi"/>
                <w:sz w:val="20"/>
                <w:szCs w:val="20"/>
              </w:rPr>
              <w:t>know or be able to do at the end of the</w:t>
            </w:r>
            <w:r>
              <w:rPr>
                <w:rStyle w:val="e24kjd"/>
                <w:rFonts w:cstheme="minorHAnsi"/>
                <w:sz w:val="20"/>
                <w:szCs w:val="20"/>
              </w:rPr>
              <w:t xml:space="preserve"> lesson, as a result of </w:t>
            </w:r>
            <w:r>
              <w:rPr>
                <w:rStyle w:val="e24kjd"/>
                <w:rFonts w:cstheme="minorHAnsi"/>
                <w:bCs/>
                <w:sz w:val="20"/>
                <w:szCs w:val="20"/>
              </w:rPr>
              <w:t>instruction</w:t>
            </w:r>
            <w:r>
              <w:rPr>
                <w:rStyle w:val="e24kjd"/>
                <w:rFonts w:cstheme="minorHAnsi"/>
                <w:sz w:val="20"/>
                <w:szCs w:val="20"/>
              </w:rPr>
              <w:t>.</w:t>
            </w:r>
            <w:r>
              <w:rPr>
                <w:rStyle w:val="e24kjd"/>
                <w:rFonts w:eastAsiaTheme="majorEastAsia" w:cstheme="minorHAnsi"/>
                <w:sz w:val="20"/>
                <w:szCs w:val="20"/>
              </w:rPr>
              <w:t xml:space="preserve"> They must be specific and measurable.</w:t>
            </w:r>
          </w:p>
        </w:tc>
        <w:tc>
          <w:tcPr>
            <w:tcW w:w="6908" w:type="dxa"/>
            <w:tcBorders>
              <w:top w:val="single" w:sz="4" w:space="0" w:color="000000"/>
              <w:left w:val="single" w:sz="4" w:space="0" w:color="000000"/>
              <w:bottom w:val="single" w:sz="4" w:space="0" w:color="000000"/>
              <w:right w:val="single" w:sz="4" w:space="0" w:color="000000"/>
            </w:tcBorders>
          </w:tcPr>
          <w:p w14:paraId="63064ECC"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Students will know the story about how students and teachers and activist non-violent battle to win voting rights. The students will be able to give information from the video that demonstrate non-violence.</w:t>
            </w:r>
          </w:p>
          <w:p w14:paraId="0409DFA0" w14:textId="77777777" w:rsidR="00EA219B" w:rsidRDefault="00EA219B">
            <w:pPr>
              <w:spacing w:line="256" w:lineRule="auto"/>
              <w:rPr>
                <w:rFonts w:eastAsia="Calibri" w:cs="Times New Roman"/>
              </w:rPr>
            </w:pPr>
          </w:p>
        </w:tc>
      </w:tr>
      <w:tr w:rsidR="00EA219B" w14:paraId="1A019136"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3DE7085F" w14:textId="77777777" w:rsidR="00EA219B" w:rsidRDefault="00EA219B">
            <w:pPr>
              <w:rPr>
                <w:rFonts w:eastAsia="Times New Roman"/>
              </w:rPr>
            </w:pPr>
            <w:r>
              <w:rPr>
                <w:rFonts w:ascii="Calibri" w:eastAsia="Calibri" w:hAnsi="Calibri" w:cs="Calibri"/>
                <w:b/>
              </w:rPr>
              <w:t xml:space="preserve">1. Before-Reading Activities </w:t>
            </w:r>
          </w:p>
        </w:tc>
        <w:tc>
          <w:tcPr>
            <w:tcW w:w="6908" w:type="dxa"/>
            <w:tcBorders>
              <w:top w:val="single" w:sz="4" w:space="0" w:color="000000"/>
              <w:left w:val="single" w:sz="4" w:space="0" w:color="000000"/>
              <w:bottom w:val="single" w:sz="4" w:space="0" w:color="000000"/>
              <w:right w:val="single" w:sz="4" w:space="0" w:color="000000"/>
            </w:tcBorders>
            <w:hideMark/>
          </w:tcPr>
          <w:p w14:paraId="6338EDA4" w14:textId="77777777" w:rsidR="00EA219B" w:rsidRDefault="00EA219B">
            <w:pPr>
              <w:spacing w:line="256" w:lineRule="auto"/>
            </w:pPr>
            <w:r>
              <w:rPr>
                <w:rFonts w:eastAsia="Calibri"/>
              </w:rPr>
              <w:t xml:space="preserve"> The students will be introduced to the topic and asked to make predictions about the topic. All students will get involved. Each student will be given a square piece of paper to write the prediction down.</w:t>
            </w:r>
          </w:p>
        </w:tc>
      </w:tr>
      <w:tr w:rsidR="00EA219B" w14:paraId="50BB9C97"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tcPr>
          <w:p w14:paraId="492C75EB" w14:textId="77777777" w:rsidR="00EA219B" w:rsidRDefault="00EA219B">
            <w:pPr>
              <w:rPr>
                <w:rFonts w:ascii="Calibri" w:eastAsia="Calibri" w:hAnsi="Calibri" w:cs="Calibri"/>
                <w:b/>
              </w:rPr>
            </w:pPr>
            <w:r>
              <w:rPr>
                <w:rFonts w:ascii="Calibri" w:eastAsia="Calibri" w:hAnsi="Calibri" w:cs="Calibri"/>
                <w:b/>
              </w:rPr>
              <w:t>2. During-Reading Activities:</w:t>
            </w:r>
          </w:p>
          <w:p w14:paraId="49B4A624" w14:textId="77777777" w:rsidR="00EA219B" w:rsidRDefault="00EA219B">
            <w:pPr>
              <w:ind w:left="333"/>
              <w:rPr>
                <w:rFonts w:ascii="Calibri" w:eastAsia="Calibri" w:hAnsi="Calibri" w:cs="Calibri"/>
                <w:b/>
                <w:i/>
              </w:rPr>
            </w:pPr>
          </w:p>
          <w:p w14:paraId="325690E4" w14:textId="77777777" w:rsidR="00EA219B" w:rsidRDefault="00EA219B">
            <w:pPr>
              <w:ind w:left="333"/>
              <w:rPr>
                <w:rFonts w:ascii="Times New Roman" w:eastAsia="Times New Roman" w:hAnsi="Times New Roman" w:cs="Times New Roman"/>
                <w:i/>
              </w:rPr>
            </w:pPr>
            <w:r>
              <w:rPr>
                <w:rFonts w:ascii="Calibri" w:eastAsia="Calibri" w:hAnsi="Calibri" w:cs="Calibri"/>
                <w:b/>
                <w:i/>
              </w:rPr>
              <w:t xml:space="preserve">Teacher Facilitation </w:t>
            </w:r>
          </w:p>
        </w:tc>
        <w:tc>
          <w:tcPr>
            <w:tcW w:w="6908" w:type="dxa"/>
            <w:tcBorders>
              <w:top w:val="single" w:sz="4" w:space="0" w:color="000000"/>
              <w:left w:val="single" w:sz="4" w:space="0" w:color="000000"/>
              <w:bottom w:val="single" w:sz="4" w:space="0" w:color="000000"/>
              <w:right w:val="single" w:sz="4" w:space="0" w:color="000000"/>
            </w:tcBorders>
            <w:hideMark/>
          </w:tcPr>
          <w:p w14:paraId="3E013E30" w14:textId="77777777" w:rsidR="00EA219B" w:rsidRDefault="00EA219B">
            <w:pPr>
              <w:spacing w:line="256" w:lineRule="auto"/>
            </w:pPr>
            <w:r>
              <w:rPr>
                <w:rFonts w:eastAsia="Calibri"/>
              </w:rPr>
              <w:t xml:space="preserve"> The teacher will read some of the predictions and students will make connections. The teacher will lead students in discussion of voting that has taken place in the last year that impacted the country getting a new president. </w:t>
            </w:r>
          </w:p>
        </w:tc>
      </w:tr>
      <w:tr w:rsidR="00EA219B" w14:paraId="0073D467"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tcPr>
          <w:p w14:paraId="48732EF0" w14:textId="77777777" w:rsidR="00EA219B" w:rsidRDefault="00EA219B">
            <w:r>
              <w:rPr>
                <w:rFonts w:ascii="Calibri" w:eastAsia="Calibri" w:hAnsi="Calibri" w:cs="Calibri"/>
                <w:b/>
              </w:rPr>
              <w:t>3. During-Reading Activities:</w:t>
            </w:r>
          </w:p>
          <w:p w14:paraId="05DC7E1D" w14:textId="77777777" w:rsidR="00EA219B" w:rsidRDefault="00EA219B">
            <w:pPr>
              <w:ind w:right="246"/>
              <w:jc w:val="center"/>
              <w:rPr>
                <w:rFonts w:ascii="Calibri" w:eastAsia="Calibri" w:hAnsi="Calibri" w:cs="Calibri"/>
                <w:b/>
                <w:i/>
              </w:rPr>
            </w:pPr>
          </w:p>
          <w:p w14:paraId="76DED89A" w14:textId="77777777" w:rsidR="00EA219B" w:rsidRDefault="00EA219B">
            <w:pPr>
              <w:ind w:right="246"/>
              <w:jc w:val="center"/>
              <w:rPr>
                <w:rFonts w:ascii="Times New Roman" w:eastAsia="Times New Roman" w:hAnsi="Times New Roman" w:cs="Times New Roman"/>
              </w:rPr>
            </w:pPr>
            <w:r>
              <w:rPr>
                <w:rFonts w:ascii="Calibri" w:eastAsia="Calibri" w:hAnsi="Calibri" w:cs="Calibri"/>
                <w:b/>
                <w:i/>
              </w:rPr>
              <w:t xml:space="preserve">Student Engagement and Response </w:t>
            </w:r>
          </w:p>
        </w:tc>
        <w:tc>
          <w:tcPr>
            <w:tcW w:w="6908" w:type="dxa"/>
            <w:tcBorders>
              <w:top w:val="single" w:sz="4" w:space="0" w:color="000000"/>
              <w:left w:val="single" w:sz="4" w:space="0" w:color="000000"/>
              <w:bottom w:val="single" w:sz="4" w:space="0" w:color="000000"/>
              <w:right w:val="single" w:sz="4" w:space="0" w:color="000000"/>
            </w:tcBorders>
          </w:tcPr>
          <w:p w14:paraId="5E288361" w14:textId="77777777" w:rsidR="00EA219B" w:rsidRDefault="00EA219B">
            <w:pPr>
              <w:spacing w:line="256" w:lineRule="auto"/>
              <w:rPr>
                <w:rFonts w:eastAsia="Calibri"/>
              </w:rPr>
            </w:pPr>
            <w:r>
              <w:rPr>
                <w:rFonts w:eastAsia="Calibri"/>
              </w:rPr>
              <w:t xml:space="preserve"> The students will answer questions generated by the teacher that will cause them to examine the text more closely.</w:t>
            </w:r>
          </w:p>
          <w:p w14:paraId="53450EC2" w14:textId="77777777" w:rsidR="00EA219B" w:rsidRDefault="00EA219B">
            <w:pPr>
              <w:spacing w:line="256" w:lineRule="auto"/>
              <w:rPr>
                <w:rFonts w:eastAsia="Times New Roman"/>
              </w:rPr>
            </w:pPr>
          </w:p>
          <w:p w14:paraId="1B53FF3F" w14:textId="77777777" w:rsidR="00EA219B" w:rsidRDefault="00EA219B">
            <w:pPr>
              <w:spacing w:line="256" w:lineRule="auto"/>
            </w:pPr>
            <w:r>
              <w:t>Students will work in small groups to discuss questions.</w:t>
            </w:r>
          </w:p>
        </w:tc>
      </w:tr>
      <w:tr w:rsidR="00EA219B" w14:paraId="37B65750"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76A835F4" w14:textId="77777777" w:rsidR="00EA219B" w:rsidRDefault="00EA219B">
            <w:r>
              <w:rPr>
                <w:rFonts w:ascii="Calibri" w:eastAsia="Calibri" w:hAnsi="Calibri" w:cs="Calibri"/>
                <w:b/>
              </w:rPr>
              <w:t xml:space="preserve">4. After-Reading Activities </w:t>
            </w:r>
          </w:p>
        </w:tc>
        <w:tc>
          <w:tcPr>
            <w:tcW w:w="6908" w:type="dxa"/>
            <w:tcBorders>
              <w:top w:val="single" w:sz="4" w:space="0" w:color="000000"/>
              <w:left w:val="single" w:sz="4" w:space="0" w:color="000000"/>
              <w:bottom w:val="single" w:sz="4" w:space="0" w:color="000000"/>
              <w:right w:val="single" w:sz="4" w:space="0" w:color="000000"/>
            </w:tcBorders>
            <w:hideMark/>
          </w:tcPr>
          <w:p w14:paraId="2E2AB6DF" w14:textId="77777777" w:rsidR="00EA219B" w:rsidRDefault="00EA219B">
            <w:pPr>
              <w:spacing w:line="256" w:lineRule="auto"/>
            </w:pPr>
            <w:r>
              <w:rPr>
                <w:rFonts w:eastAsia="Calibri"/>
              </w:rPr>
              <w:t xml:space="preserve"> The students will summarize the video.</w:t>
            </w:r>
          </w:p>
        </w:tc>
      </w:tr>
      <w:tr w:rsidR="00EA219B" w14:paraId="1FBD3AA2" w14:textId="77777777" w:rsidTr="00EA219B">
        <w:trPr>
          <w:trHeight w:val="1152"/>
        </w:trPr>
        <w:tc>
          <w:tcPr>
            <w:tcW w:w="3072" w:type="dxa"/>
            <w:tcBorders>
              <w:top w:val="single" w:sz="4" w:space="0" w:color="000000"/>
              <w:left w:val="single" w:sz="4" w:space="0" w:color="000000"/>
              <w:bottom w:val="single" w:sz="4" w:space="0" w:color="000000"/>
              <w:right w:val="single" w:sz="4" w:space="0" w:color="000000"/>
            </w:tcBorders>
            <w:hideMark/>
          </w:tcPr>
          <w:p w14:paraId="69406AC8" w14:textId="77777777" w:rsidR="00EA219B" w:rsidRDefault="00EA219B">
            <w:pPr>
              <w:rPr>
                <w:rFonts w:ascii="Calibri" w:eastAsia="Calibri" w:hAnsi="Calibri" w:cs="Calibri"/>
                <w:b/>
              </w:rPr>
            </w:pPr>
            <w:r>
              <w:rPr>
                <w:rFonts w:ascii="Calibri" w:eastAsia="Calibri" w:hAnsi="Calibri" w:cs="Calibri"/>
                <w:b/>
              </w:rPr>
              <w:lastRenderedPageBreak/>
              <w:t>Accommodations or differentiation strategies for this lesson, to meet the needs of all learners</w:t>
            </w:r>
          </w:p>
        </w:tc>
        <w:tc>
          <w:tcPr>
            <w:tcW w:w="6908" w:type="dxa"/>
            <w:tcBorders>
              <w:top w:val="single" w:sz="4" w:space="0" w:color="000000"/>
              <w:left w:val="single" w:sz="4" w:space="0" w:color="000000"/>
              <w:bottom w:val="single" w:sz="4" w:space="0" w:color="000000"/>
              <w:right w:val="single" w:sz="4" w:space="0" w:color="000000"/>
            </w:tcBorders>
            <w:hideMark/>
          </w:tcPr>
          <w:p w14:paraId="674D68E0" w14:textId="77777777" w:rsidR="00EA219B" w:rsidRDefault="00EA219B">
            <w:pPr>
              <w:spacing w:line="256" w:lineRule="auto"/>
              <w:rPr>
                <w:rFonts w:ascii="Times New Roman" w:eastAsia="Calibri" w:hAnsi="Times New Roman" w:cs="Times New Roman"/>
              </w:rPr>
            </w:pPr>
            <w:r>
              <w:rPr>
                <w:rFonts w:eastAsia="Calibri"/>
              </w:rPr>
              <w:t>The teacher will work with select students in small group to help them grasp more understanding. This group will focus on a few questions.</w:t>
            </w:r>
          </w:p>
        </w:tc>
      </w:tr>
    </w:tbl>
    <w:p w14:paraId="397F29DA" w14:textId="77777777" w:rsidR="00EA219B" w:rsidRDefault="00EA219B" w:rsidP="00EA219B">
      <w:pPr>
        <w:rPr>
          <w:rFonts w:eastAsia="Times New Roman"/>
        </w:rPr>
      </w:pPr>
    </w:p>
    <w:p w14:paraId="50B2DC39" w14:textId="77777777" w:rsidR="00EA219B" w:rsidRDefault="00EA219B" w:rsidP="00EA219B"/>
    <w:p w14:paraId="202F691B" w14:textId="77777777" w:rsidR="00EA219B" w:rsidRDefault="00EA219B" w:rsidP="00EA219B">
      <w:pPr>
        <w:rPr>
          <w:sz w:val="24"/>
        </w:rPr>
      </w:pPr>
    </w:p>
    <w:p w14:paraId="1FBB6D84" w14:textId="77777777" w:rsidR="00EA219B" w:rsidRDefault="00EA219B" w:rsidP="00EA219B">
      <w:pPr>
        <w:spacing w:before="100" w:beforeAutospacing="1" w:after="100" w:afterAutospacing="1"/>
        <w:jc w:val="center"/>
        <w:rPr>
          <w:rFonts w:ascii="Times New Roman" w:eastAsia="Times New Roman" w:hAnsi="Times New Roman" w:cs="Calibri (Body)"/>
          <w:b/>
        </w:rPr>
      </w:pPr>
      <w:r>
        <w:rPr>
          <w:rFonts w:ascii="Times New Roman" w:eastAsia="Times New Roman" w:hAnsi="Times New Roman" w:cs="Calibri (Body)"/>
          <w:b/>
        </w:rPr>
        <w:t>4-Day Content Area Literacy Thematic Unit</w:t>
      </w:r>
    </w:p>
    <w:p w14:paraId="74652BE1" w14:textId="77777777" w:rsidR="00EA219B" w:rsidRDefault="00EA219B" w:rsidP="00EA219B">
      <w:pPr>
        <w:spacing w:before="100" w:beforeAutospacing="1" w:after="100" w:afterAutospacing="1"/>
        <w:jc w:val="center"/>
        <w:rPr>
          <w:rFonts w:ascii="Times New Roman" w:eastAsia="Times New Roman" w:hAnsi="Times New Roman" w:cs="Calibri (Body)"/>
          <w:b/>
          <w:i/>
        </w:rPr>
      </w:pPr>
      <w:r>
        <w:rPr>
          <w:rFonts w:ascii="Times New Roman" w:eastAsia="Times New Roman" w:hAnsi="Times New Roman" w:cs="Calibri (Body)"/>
          <w:b/>
          <w:i/>
        </w:rPr>
        <w:t>Planning Guide</w:t>
      </w:r>
    </w:p>
    <w:p w14:paraId="68514927" w14:textId="77777777" w:rsidR="00EA219B" w:rsidRDefault="00EA219B" w:rsidP="00EA219B">
      <w:pPr>
        <w:spacing w:before="100" w:beforeAutospacing="1" w:after="100" w:afterAutospacing="1"/>
        <w:rPr>
          <w:rFonts w:ascii="Times New Roman" w:eastAsia="Times New Roman" w:hAnsi="Times New Roman" w:cs="Calibri (Body)"/>
          <w:b/>
        </w:rPr>
      </w:pPr>
      <w:r>
        <w:rPr>
          <w:rFonts w:ascii="Times New Roman" w:eastAsia="Times New Roman" w:hAnsi="Times New Roman" w:cs="Calibri (Body)"/>
          <w:b/>
        </w:rPr>
        <w:t>James Young</w:t>
      </w:r>
    </w:p>
    <w:p w14:paraId="11704519" w14:textId="77777777" w:rsidR="00EA219B" w:rsidRDefault="00EA219B" w:rsidP="00EA219B">
      <w:pPr>
        <w:spacing w:before="100" w:beforeAutospacing="1" w:after="100" w:afterAutospacing="1"/>
        <w:rPr>
          <w:rFonts w:ascii="Times New Roman" w:eastAsia="Times New Roman" w:hAnsi="Times New Roman" w:cs="Calibri (Body)"/>
        </w:rPr>
      </w:pPr>
      <w:r>
        <w:rPr>
          <w:rFonts w:ascii="Times New Roman" w:eastAsia="Times New Roman" w:hAnsi="Times New Roman" w:cs="Calibri (Body)"/>
          <w:b/>
        </w:rPr>
        <w:t xml:space="preserve">Social Studies   </w:t>
      </w:r>
      <w:r>
        <w:rPr>
          <w:rFonts w:ascii="Times New Roman" w:eastAsia="Times New Roman" w:hAnsi="Times New Roman" w:cs="Calibri (Body)"/>
        </w:rPr>
        <w:tab/>
      </w:r>
      <w:r>
        <w:rPr>
          <w:rFonts w:ascii="Times New Roman" w:eastAsia="Times New Roman" w:hAnsi="Times New Roman" w:cs="Calibri (Body)"/>
        </w:rPr>
        <w:tab/>
      </w:r>
      <w:r>
        <w:rPr>
          <w:rFonts w:ascii="Times New Roman" w:eastAsia="Times New Roman" w:hAnsi="Times New Roman" w:cs="Calibri (Body)"/>
        </w:rPr>
        <w:tab/>
      </w:r>
      <w:r>
        <w:rPr>
          <w:rFonts w:ascii="Times New Roman" w:eastAsia="Times New Roman" w:hAnsi="Times New Roman" w:cs="Calibri (Body)"/>
        </w:rPr>
        <w:tab/>
      </w:r>
      <w:r>
        <w:rPr>
          <w:rFonts w:ascii="Times New Roman" w:eastAsia="Times New Roman" w:hAnsi="Times New Roman" w:cs="Calibri (Body)"/>
        </w:rPr>
        <w:tab/>
      </w:r>
      <w:r>
        <w:rPr>
          <w:rFonts w:ascii="Times New Roman" w:eastAsia="Times New Roman" w:hAnsi="Times New Roman" w:cs="Calibri (Body)"/>
          <w:b/>
        </w:rPr>
        <w:t>Grade Level: 6</w:t>
      </w:r>
    </w:p>
    <w:p w14:paraId="1B178116" w14:textId="77777777" w:rsidR="00EA219B" w:rsidRDefault="00EA219B" w:rsidP="00EA219B">
      <w:pPr>
        <w:spacing w:before="100" w:beforeAutospacing="1" w:after="100" w:afterAutospacing="1"/>
        <w:rPr>
          <w:rFonts w:ascii="Times New Roman" w:eastAsia="Times New Roman" w:hAnsi="Times New Roman" w:cs="Calibri (Body)"/>
          <w:b/>
        </w:rPr>
      </w:pPr>
      <w:r>
        <w:rPr>
          <w:rFonts w:ascii="Times New Roman" w:eastAsia="Times New Roman" w:hAnsi="Times New Roman" w:cs="Calibri (Body)"/>
          <w:b/>
        </w:rPr>
        <w:t xml:space="preserve">What is the specific theme/topic for this </w:t>
      </w:r>
      <w:proofErr w:type="spellStart"/>
      <w:r>
        <w:rPr>
          <w:rFonts w:ascii="Times New Roman" w:eastAsia="Times New Roman" w:hAnsi="Times New Roman" w:cs="Calibri (Body)"/>
          <w:b/>
        </w:rPr>
        <w:t>cont</w:t>
      </w:r>
      <w:proofErr w:type="spellEnd"/>
    </w:p>
    <w:p w14:paraId="6FBFFAE3" w14:textId="77777777" w:rsidR="00EA219B" w:rsidRDefault="00EA219B" w:rsidP="00EA219B">
      <w:pPr>
        <w:spacing w:before="100" w:beforeAutospacing="1" w:after="100" w:afterAutospacing="1"/>
        <w:rPr>
          <w:rFonts w:ascii="Times New Roman" w:eastAsia="Times New Roman" w:hAnsi="Times New Roman" w:cs="Calibri (Body)"/>
          <w:b/>
        </w:rPr>
      </w:pPr>
      <w:r>
        <w:rPr>
          <w:rFonts w:ascii="Times New Roman" w:eastAsia="Times New Roman" w:hAnsi="Times New Roman" w:cs="Calibri (Body)"/>
          <w:b/>
        </w:rPr>
        <w:t xml:space="preserve">What is the essential question for the unit (real-world connection)? </w:t>
      </w:r>
    </w:p>
    <w:p w14:paraId="3308C4C3" w14:textId="77777777" w:rsidR="00EA219B" w:rsidRDefault="00EA219B" w:rsidP="00EA219B">
      <w:pPr>
        <w:pStyle w:val="NormalWeb"/>
        <w:rPr>
          <w:rFonts w:cs="Calibri (Body)"/>
        </w:rPr>
      </w:pPr>
      <w:r>
        <w:rPr>
          <w:rFonts w:cs="Calibri (Body)"/>
          <w:b/>
        </w:rPr>
        <w:t>Content Area Standards</w:t>
      </w:r>
      <w:r>
        <w:rPr>
          <w:rFonts w:cs="Calibri (Body)"/>
        </w:rPr>
        <w:t xml:space="preserve"> selected for this unit</w:t>
      </w:r>
      <w:r>
        <w:rPr>
          <w:rFonts w:cs="Calibri (Body)"/>
          <w:sz w:val="22"/>
          <w:szCs w:val="22"/>
        </w:rPr>
        <w:t>: (please indicate source)</w:t>
      </w:r>
    </w:p>
    <w:p w14:paraId="72712EB3" w14:textId="77777777" w:rsidR="00EA219B" w:rsidRDefault="00EA219B" w:rsidP="00EA219B">
      <w:pPr>
        <w:pStyle w:val="NormalWeb"/>
        <w:adjustRightInd w:val="0"/>
        <w:spacing w:before="0" w:beforeAutospacing="0" w:after="0" w:afterAutospacing="0"/>
        <w:rPr>
          <w:rFonts w:cs="Calibri (Body)"/>
          <w:sz w:val="22"/>
          <w:szCs w:val="22"/>
        </w:rPr>
      </w:pPr>
      <w:r>
        <w:rPr>
          <w:rFonts w:cs="Calibri (Body)"/>
          <w:b/>
        </w:rPr>
        <w:t>Literacy [ELA] Standards</w:t>
      </w:r>
      <w:r>
        <w:rPr>
          <w:rFonts w:cs="Calibri (Body)"/>
        </w:rPr>
        <w:t xml:space="preserve"> selected for this unit</w:t>
      </w:r>
      <w:r>
        <w:rPr>
          <w:rFonts w:cs="Calibri (Body)"/>
          <w:sz w:val="22"/>
          <w:szCs w:val="22"/>
        </w:rPr>
        <w:t>: (indicate source if not MS CCRS)</w:t>
      </w:r>
    </w:p>
    <w:p w14:paraId="7B197C44" w14:textId="77777777" w:rsidR="00EA219B" w:rsidRDefault="00EA219B" w:rsidP="00EA219B">
      <w:pPr>
        <w:pStyle w:val="NormalWeb"/>
        <w:numPr>
          <w:ilvl w:val="0"/>
          <w:numId w:val="3"/>
        </w:numPr>
        <w:rPr>
          <w:rFonts w:cs="Calibri (Body)"/>
        </w:rPr>
      </w:pPr>
      <w:r>
        <w:rPr>
          <w:rFonts w:cs="Calibri (Body)"/>
        </w:rPr>
        <w:t>Reading Literature (RL):</w:t>
      </w:r>
    </w:p>
    <w:p w14:paraId="1BC124A2" w14:textId="77777777" w:rsidR="00EA219B" w:rsidRDefault="00EA219B" w:rsidP="00EA219B">
      <w:pPr>
        <w:pStyle w:val="NormalWeb"/>
        <w:numPr>
          <w:ilvl w:val="0"/>
          <w:numId w:val="3"/>
        </w:numPr>
        <w:rPr>
          <w:rFonts w:cs="Calibri (Body)"/>
        </w:rPr>
      </w:pPr>
      <w:r>
        <w:rPr>
          <w:rFonts w:cs="Calibri (Body)"/>
        </w:rPr>
        <w:t>Reading Informational Text (RI):</w:t>
      </w:r>
    </w:p>
    <w:p w14:paraId="5BA70BEE" w14:textId="77777777" w:rsidR="00EA219B" w:rsidRDefault="00EA219B" w:rsidP="00EA219B">
      <w:pPr>
        <w:pStyle w:val="NormalWeb"/>
        <w:numPr>
          <w:ilvl w:val="0"/>
          <w:numId w:val="3"/>
        </w:numPr>
        <w:rPr>
          <w:rFonts w:cs="Calibri (Body)"/>
        </w:rPr>
      </w:pPr>
      <w:r>
        <w:rPr>
          <w:rFonts w:cs="Calibri (Body)"/>
        </w:rPr>
        <w:t xml:space="preserve">Writing (W): </w:t>
      </w:r>
    </w:p>
    <w:p w14:paraId="32818254" w14:textId="77777777" w:rsidR="00EA219B" w:rsidRDefault="00EA219B" w:rsidP="00EA219B">
      <w:pPr>
        <w:pStyle w:val="NormalWeb"/>
        <w:numPr>
          <w:ilvl w:val="0"/>
          <w:numId w:val="3"/>
        </w:numPr>
        <w:rPr>
          <w:rFonts w:cs="Calibri (Body)"/>
        </w:rPr>
      </w:pPr>
      <w:r>
        <w:rPr>
          <w:rFonts w:cs="Calibri (Body)"/>
        </w:rPr>
        <w:t>Speaking and Listening (SL):</w:t>
      </w:r>
    </w:p>
    <w:p w14:paraId="2D719454" w14:textId="77777777" w:rsidR="00EA219B" w:rsidRDefault="00EA219B" w:rsidP="00EA219B">
      <w:pPr>
        <w:pStyle w:val="NormalWeb"/>
        <w:numPr>
          <w:ilvl w:val="0"/>
          <w:numId w:val="3"/>
        </w:numPr>
        <w:rPr>
          <w:rFonts w:cs="Calibri (Body)"/>
        </w:rPr>
      </w:pPr>
      <w:r>
        <w:rPr>
          <w:rFonts w:cs="Calibri (Body)"/>
        </w:rPr>
        <w:t xml:space="preserve">Language (L): </w:t>
      </w:r>
    </w:p>
    <w:p w14:paraId="79541CC0" w14:textId="77777777" w:rsidR="00EA219B" w:rsidRDefault="00EA219B" w:rsidP="00EA219B">
      <w:pPr>
        <w:pStyle w:val="NormalWeb"/>
        <w:rPr>
          <w:rFonts w:cs="Calibri (Body)"/>
        </w:rPr>
      </w:pPr>
      <w:r>
        <w:rPr>
          <w:rFonts w:cs="Calibri (Body)"/>
          <w:b/>
        </w:rPr>
        <w:t xml:space="preserve">Text Set: </w:t>
      </w:r>
      <w:r>
        <w:rPr>
          <w:rFonts w:cs="Calibri (Body)"/>
        </w:rPr>
        <w:t>List each item’s title/author etc., using correct APA format. Explain your rationale for choosing each item.</w:t>
      </w:r>
    </w:p>
    <w:p w14:paraId="2ADFE178" w14:textId="77777777" w:rsidR="00EA219B" w:rsidRDefault="00EA219B" w:rsidP="00EA219B">
      <w:pPr>
        <w:pStyle w:val="NormalWeb"/>
        <w:numPr>
          <w:ilvl w:val="0"/>
          <w:numId w:val="4"/>
        </w:numPr>
        <w:spacing w:before="0" w:beforeAutospacing="0" w:after="0" w:afterAutospacing="0"/>
        <w:rPr>
          <w:rFonts w:cs="Calibri (Body)"/>
        </w:rPr>
      </w:pPr>
      <w:r>
        <w:rPr>
          <w:rFonts w:cs="Calibri (Body)"/>
        </w:rPr>
        <w:t xml:space="preserve">Text #1: </w:t>
      </w:r>
    </w:p>
    <w:p w14:paraId="69D98BD6"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Genre: Nonfiction (Informational)</w:t>
      </w:r>
    </w:p>
    <w:p w14:paraId="59D68960"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 xml:space="preserve">Rationale: </w:t>
      </w:r>
    </w:p>
    <w:p w14:paraId="166112A7" w14:textId="77777777" w:rsidR="00EA219B" w:rsidRDefault="00EA219B" w:rsidP="00EA219B">
      <w:pPr>
        <w:pStyle w:val="NormalWeb"/>
        <w:spacing w:before="0" w:beforeAutospacing="0" w:after="0" w:afterAutospacing="0"/>
        <w:ind w:left="1080"/>
        <w:rPr>
          <w:rFonts w:cs="Calibri (Body)"/>
        </w:rPr>
      </w:pPr>
    </w:p>
    <w:p w14:paraId="25153DED" w14:textId="77777777" w:rsidR="00EA219B" w:rsidRDefault="00EA219B" w:rsidP="00EA219B">
      <w:pPr>
        <w:pStyle w:val="NormalWeb"/>
        <w:numPr>
          <w:ilvl w:val="0"/>
          <w:numId w:val="4"/>
        </w:numPr>
        <w:spacing w:before="0" w:beforeAutospacing="0" w:after="0" w:afterAutospacing="0"/>
        <w:rPr>
          <w:rFonts w:cs="Calibri (Body)"/>
        </w:rPr>
      </w:pPr>
      <w:r>
        <w:rPr>
          <w:rFonts w:cs="Calibri (Body)"/>
        </w:rPr>
        <w:t>Text #2:</w:t>
      </w:r>
    </w:p>
    <w:p w14:paraId="3AF57BD9"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Genre: Fiction</w:t>
      </w:r>
    </w:p>
    <w:p w14:paraId="769D09FF"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 xml:space="preserve">Rationale: </w:t>
      </w:r>
    </w:p>
    <w:p w14:paraId="0195777F" w14:textId="77777777" w:rsidR="00EA219B" w:rsidRDefault="00EA219B" w:rsidP="00EA219B">
      <w:pPr>
        <w:pStyle w:val="NormalWeb"/>
        <w:spacing w:before="0" w:beforeAutospacing="0" w:after="0" w:afterAutospacing="0"/>
        <w:ind w:left="1440"/>
        <w:rPr>
          <w:rFonts w:cs="Calibri (Body)"/>
        </w:rPr>
      </w:pPr>
    </w:p>
    <w:p w14:paraId="5E16005A" w14:textId="77777777" w:rsidR="00EA219B" w:rsidRDefault="00EA219B" w:rsidP="00EA219B">
      <w:pPr>
        <w:pStyle w:val="NormalWeb"/>
        <w:numPr>
          <w:ilvl w:val="0"/>
          <w:numId w:val="4"/>
        </w:numPr>
        <w:spacing w:before="0" w:beforeAutospacing="0" w:after="0" w:afterAutospacing="0"/>
        <w:rPr>
          <w:rFonts w:cs="Calibri (Body)"/>
        </w:rPr>
      </w:pPr>
      <w:r>
        <w:rPr>
          <w:rFonts w:cs="Calibri (Body)"/>
        </w:rPr>
        <w:t>Text #3:</w:t>
      </w:r>
    </w:p>
    <w:p w14:paraId="0D1865E6"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Genre: Visual Literacy</w:t>
      </w:r>
    </w:p>
    <w:p w14:paraId="7C09E864"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 xml:space="preserve">Rationale: </w:t>
      </w:r>
    </w:p>
    <w:p w14:paraId="23253B3E" w14:textId="77777777" w:rsidR="00EA219B" w:rsidRDefault="00EA219B" w:rsidP="00EA219B">
      <w:pPr>
        <w:pStyle w:val="NormalWeb"/>
        <w:spacing w:before="0" w:beforeAutospacing="0" w:after="0" w:afterAutospacing="0"/>
        <w:ind w:left="1440"/>
        <w:rPr>
          <w:rFonts w:cs="Calibri (Body)"/>
        </w:rPr>
      </w:pPr>
    </w:p>
    <w:p w14:paraId="665E7730" w14:textId="77777777" w:rsidR="00EA219B" w:rsidRDefault="00EA219B" w:rsidP="00EA219B">
      <w:pPr>
        <w:pStyle w:val="NormalWeb"/>
        <w:numPr>
          <w:ilvl w:val="0"/>
          <w:numId w:val="4"/>
        </w:numPr>
        <w:spacing w:before="0" w:beforeAutospacing="0" w:after="0" w:afterAutospacing="0"/>
        <w:rPr>
          <w:rFonts w:cs="Calibri (Body)"/>
        </w:rPr>
      </w:pPr>
      <w:r>
        <w:rPr>
          <w:rFonts w:cs="Calibri (Body)"/>
        </w:rPr>
        <w:t>Text #4:</w:t>
      </w:r>
    </w:p>
    <w:p w14:paraId="510F5915"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Genre: Media item (audio/video):</w:t>
      </w:r>
    </w:p>
    <w:p w14:paraId="54D96301"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 xml:space="preserve">Rationale: </w:t>
      </w:r>
    </w:p>
    <w:p w14:paraId="32B7F82D" w14:textId="77777777" w:rsidR="00EA219B" w:rsidRDefault="00EA219B" w:rsidP="00EA219B">
      <w:pPr>
        <w:pStyle w:val="NormalWeb"/>
        <w:spacing w:before="0" w:beforeAutospacing="0" w:after="0" w:afterAutospacing="0"/>
        <w:ind w:left="1440"/>
        <w:rPr>
          <w:rFonts w:cs="Calibri (Body)"/>
        </w:rPr>
      </w:pPr>
    </w:p>
    <w:p w14:paraId="56B8B5E1" w14:textId="77777777" w:rsidR="00EA219B" w:rsidRDefault="00EA219B" w:rsidP="00EA219B">
      <w:pPr>
        <w:pStyle w:val="NormalWeb"/>
        <w:numPr>
          <w:ilvl w:val="0"/>
          <w:numId w:val="4"/>
        </w:numPr>
        <w:spacing w:before="0" w:beforeAutospacing="0" w:after="0" w:afterAutospacing="0"/>
        <w:rPr>
          <w:rFonts w:cs="Calibri (Body)"/>
        </w:rPr>
      </w:pPr>
      <w:r>
        <w:rPr>
          <w:rFonts w:cs="Calibri (Body)"/>
        </w:rPr>
        <w:t>Text #5:</w:t>
      </w:r>
    </w:p>
    <w:p w14:paraId="07266949"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Genre: (your choice)</w:t>
      </w:r>
    </w:p>
    <w:p w14:paraId="67A1C240" w14:textId="77777777" w:rsidR="00EA219B" w:rsidRDefault="00EA219B" w:rsidP="00EA219B">
      <w:pPr>
        <w:pStyle w:val="NormalWeb"/>
        <w:numPr>
          <w:ilvl w:val="1"/>
          <w:numId w:val="4"/>
        </w:numPr>
        <w:spacing w:before="0" w:beforeAutospacing="0" w:after="0" w:afterAutospacing="0"/>
        <w:rPr>
          <w:rFonts w:cs="Calibri (Body)"/>
        </w:rPr>
      </w:pPr>
      <w:r>
        <w:rPr>
          <w:rFonts w:cs="Calibri (Body)"/>
        </w:rPr>
        <w:t xml:space="preserve">Rationale: </w:t>
      </w:r>
    </w:p>
    <w:p w14:paraId="43A5FBF3" w14:textId="77777777" w:rsidR="00EA219B" w:rsidRDefault="00EA219B" w:rsidP="00EA219B">
      <w:pPr>
        <w:pStyle w:val="NormalWeb"/>
        <w:spacing w:before="0" w:beforeAutospacing="0" w:after="0" w:afterAutospacing="0"/>
        <w:ind w:left="1440"/>
        <w:rPr>
          <w:rFonts w:cs="Calibri (Body)"/>
        </w:rPr>
      </w:pPr>
    </w:p>
    <w:p w14:paraId="51BF65EE" w14:textId="77777777" w:rsidR="00EA219B" w:rsidRDefault="00EA219B" w:rsidP="00EA219B">
      <w:pPr>
        <w:pStyle w:val="NormalWeb"/>
        <w:spacing w:before="0" w:beforeAutospacing="0" w:after="0" w:afterAutospacing="0"/>
        <w:ind w:left="1440"/>
        <w:rPr>
          <w:rFonts w:cs="Calibri (Body)"/>
        </w:rPr>
      </w:pPr>
    </w:p>
    <w:p w14:paraId="36B62E55" w14:textId="77777777" w:rsidR="00EA219B" w:rsidRDefault="00EA219B" w:rsidP="00EA219B">
      <w:pPr>
        <w:pStyle w:val="NormalWeb"/>
        <w:spacing w:before="0" w:beforeAutospacing="0" w:after="0" w:afterAutospacing="0"/>
        <w:rPr>
          <w:rFonts w:cs="Calibri (Body)"/>
        </w:rPr>
      </w:pPr>
      <w:r>
        <w:rPr>
          <w:rFonts w:cs="Calibri (Body)"/>
        </w:rPr>
        <w:t>Delete the following before submitting form</w:t>
      </w:r>
    </w:p>
    <w:p w14:paraId="061C48AD" w14:textId="77777777" w:rsidR="00EA219B" w:rsidRDefault="00EA219B" w:rsidP="00EA219B">
      <w:pPr>
        <w:pStyle w:val="NormalWeb"/>
        <w:numPr>
          <w:ilvl w:val="0"/>
          <w:numId w:val="5"/>
        </w:numPr>
        <w:spacing w:before="0" w:beforeAutospacing="0" w:after="0" w:afterAutospacing="0"/>
        <w:rPr>
          <w:rFonts w:cs="Calibri (Body)"/>
          <w:sz w:val="18"/>
          <w:szCs w:val="18"/>
        </w:rPr>
      </w:pPr>
      <w:r>
        <w:rPr>
          <w:rFonts w:cs="Calibri (Body)"/>
          <w:sz w:val="18"/>
          <w:szCs w:val="18"/>
        </w:rPr>
        <w:t>Instructions for filling out this form can be found on the following pages and in Unit 2 Writing Assignment instructions in Canvas.</w:t>
      </w:r>
    </w:p>
    <w:p w14:paraId="061CC781" w14:textId="77777777" w:rsidR="00EA219B" w:rsidRDefault="00EA219B" w:rsidP="00EA219B">
      <w:pPr>
        <w:pStyle w:val="NormalWeb"/>
        <w:numPr>
          <w:ilvl w:val="0"/>
          <w:numId w:val="5"/>
        </w:numPr>
        <w:rPr>
          <w:rFonts w:cs="Calibri (Body)"/>
          <w:sz w:val="18"/>
          <w:szCs w:val="18"/>
        </w:rPr>
      </w:pPr>
      <w:r>
        <w:rPr>
          <w:rFonts w:cs="Calibri (Body)"/>
          <w:sz w:val="18"/>
          <w:szCs w:val="18"/>
        </w:rPr>
        <w:t>Submit only this page as your Unit 2 Writing Assignment</w:t>
      </w:r>
    </w:p>
    <w:p w14:paraId="191E4B40" w14:textId="77777777" w:rsidR="00EA219B" w:rsidRDefault="00EA219B" w:rsidP="00EA219B">
      <w:pPr>
        <w:pStyle w:val="NormalWeb"/>
        <w:numPr>
          <w:ilvl w:val="0"/>
          <w:numId w:val="5"/>
        </w:numPr>
        <w:rPr>
          <w:rFonts w:cs="Calibri (Body)"/>
          <w:sz w:val="18"/>
          <w:szCs w:val="18"/>
        </w:rPr>
      </w:pPr>
      <w:r>
        <w:rPr>
          <w:rFonts w:cs="Calibri (Body)"/>
          <w:sz w:val="18"/>
          <w:szCs w:val="18"/>
        </w:rPr>
        <w:t xml:space="preserve">This planning guide becomes the third page of your Final Project Thematic Unit Plan. </w:t>
      </w:r>
      <w:r>
        <w:rPr>
          <w:rFonts w:cs="Calibri (Body)"/>
        </w:rPr>
        <w:br w:type="page"/>
      </w:r>
    </w:p>
    <w:p w14:paraId="3A39903F" w14:textId="77777777" w:rsidR="00EA219B" w:rsidRDefault="00EA219B" w:rsidP="00EA219B">
      <w:pPr>
        <w:spacing w:before="100" w:beforeAutospacing="1" w:after="100" w:afterAutospacing="1"/>
        <w:rPr>
          <w:rFonts w:ascii="Times New Roman" w:eastAsia="Times New Roman" w:hAnsi="Times New Roman" w:cs="Times New Roman"/>
          <w:sz w:val="24"/>
          <w:szCs w:val="24"/>
        </w:rPr>
      </w:pPr>
      <w:r>
        <w:rPr>
          <w:rFonts w:ascii="Times New Roman,Bold" w:eastAsia="Times New Roman" w:hAnsi="Times New Roman,Bold" w:cs="Times New Roman"/>
        </w:rPr>
        <w:lastRenderedPageBreak/>
        <w:t xml:space="preserve">Unit 2 Writing Assignment: </w:t>
      </w:r>
    </w:p>
    <w:p w14:paraId="4D5F8AFE" w14:textId="77777777" w:rsidR="00EA219B" w:rsidRDefault="00EA219B" w:rsidP="00EA219B">
      <w:pPr>
        <w:pStyle w:val="Default"/>
        <w:spacing w:before="100" w:beforeAutospacing="1" w:after="180"/>
      </w:pPr>
      <w:r>
        <w:t xml:space="preserve">Complete the one-page </w:t>
      </w:r>
      <w:r>
        <w:rPr>
          <w:rFonts w:cs="Calibri (Body)"/>
          <w:b/>
        </w:rPr>
        <w:t xml:space="preserve">4-Day Content Area Thematic </w:t>
      </w:r>
      <w:r>
        <w:rPr>
          <w:b/>
        </w:rPr>
        <w:t>Unit</w:t>
      </w:r>
      <w:r>
        <w:t xml:space="preserve"> </w:t>
      </w:r>
      <w:r>
        <w:rPr>
          <w:rFonts w:ascii="Times New Roman,Bold" w:hAnsi="Times New Roman,Bold"/>
          <w:b/>
        </w:rPr>
        <w:t>Planning Guide</w:t>
      </w:r>
      <w:r>
        <w:rPr>
          <w:rFonts w:ascii="Times New Roman,Bold" w:hAnsi="Times New Roman,Bold"/>
        </w:rPr>
        <w:t xml:space="preserve"> </w:t>
      </w:r>
      <w:r>
        <w:t xml:space="preserve">(provided on the Canvas course page) and submit it to your professor for approval. Once approved, this will be the foundation for your final project. See the Course Module </w:t>
      </w:r>
      <w:r>
        <w:rPr>
          <w:color w:val="auto"/>
        </w:rPr>
        <w:t xml:space="preserve">Appendix B </w:t>
      </w:r>
      <w:r>
        <w:t>for a detailed description of your final project.</w:t>
      </w:r>
    </w:p>
    <w:p w14:paraId="6563FE66" w14:textId="77777777" w:rsidR="00EA219B" w:rsidRDefault="00EA219B" w:rsidP="00EA219B">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Guidelines for completing the </w:t>
      </w:r>
      <w:r>
        <w:rPr>
          <w:rFonts w:ascii="Times New Roman" w:eastAsia="Times New Roman" w:hAnsi="Times New Roman" w:cs="Times New Roman"/>
          <w:b/>
        </w:rPr>
        <w:t>Planning Guide</w:t>
      </w:r>
      <w:r>
        <w:rPr>
          <w:rFonts w:ascii="Times New Roman" w:eastAsia="Times New Roman" w:hAnsi="Times New Roman" w:cs="Times New Roman"/>
        </w:rPr>
        <w:t xml:space="preserve"> </w:t>
      </w:r>
    </w:p>
    <w:p w14:paraId="48237DE0" w14:textId="77777777" w:rsidR="00EA219B" w:rsidRDefault="00EA219B" w:rsidP="00EA219B">
      <w:pPr>
        <w:pStyle w:val="ListParagraph"/>
        <w:numPr>
          <w:ilvl w:val="0"/>
          <w:numId w:val="6"/>
        </w:numPr>
        <w:spacing w:before="100" w:beforeAutospacing="1" w:after="180"/>
        <w:ind w:left="1440"/>
        <w:rPr>
          <w:rFonts w:ascii="Times New Roman" w:eastAsia="Times New Roman" w:hAnsi="Times New Roman" w:cs="Times New Roman"/>
          <w:b/>
        </w:rPr>
      </w:pPr>
      <w:r>
        <w:rPr>
          <w:rFonts w:ascii="Times New Roman" w:eastAsia="Times New Roman" w:hAnsi="Times New Roman" w:cs="Times New Roman"/>
          <w:b/>
        </w:rPr>
        <w:t xml:space="preserve">What is the specific theme/topic for this content area unit? </w:t>
      </w:r>
    </w:p>
    <w:p w14:paraId="14A0C6A8" w14:textId="77777777" w:rsidR="00EA219B" w:rsidRDefault="00EA219B" w:rsidP="00EA219B">
      <w:pPr>
        <w:spacing w:before="100" w:beforeAutospacing="1" w:after="180"/>
        <w:ind w:left="1440"/>
        <w:rPr>
          <w:rFonts w:ascii="Times New Roman" w:eastAsia="Times New Roman" w:hAnsi="Times New Roman" w:cs="Times New Roman"/>
        </w:rPr>
      </w:pPr>
      <w:r>
        <w:rPr>
          <w:rFonts w:ascii="Times New Roman" w:eastAsia="Times New Roman" w:hAnsi="Times New Roman" w:cs="Times New Roman"/>
        </w:rPr>
        <w:t xml:space="preserve">Choose a theme/topic in your content area that you would like to address in a unit plan. (i.e., History – Overcoming Adversity; Science – Uniquely and Wonderfully Made; Music – The Poetry of Rap Music...). </w:t>
      </w:r>
    </w:p>
    <w:p w14:paraId="76F1CB0F" w14:textId="77777777" w:rsidR="00EA219B" w:rsidRDefault="00EA219B" w:rsidP="00EA219B">
      <w:pPr>
        <w:spacing w:before="100" w:beforeAutospacing="1" w:after="180"/>
        <w:ind w:left="1440"/>
        <w:rPr>
          <w:rFonts w:ascii="Times New Roman" w:eastAsia="Times New Roman" w:hAnsi="Times New Roman" w:cs="Times New Roman"/>
        </w:rPr>
      </w:pPr>
      <w:r>
        <w:rPr>
          <w:rFonts w:ascii="Symbol" w:eastAsia="Times New Roman" w:hAnsi="Symbol" w:cs="Times New Roman"/>
        </w:rPr>
        <w:t>I</w:t>
      </w:r>
      <w:proofErr w:type="spellStart"/>
      <w:r>
        <w:rPr>
          <w:rFonts w:ascii="Times New Roman" w:eastAsia="Times New Roman" w:hAnsi="Times New Roman" w:cs="Times New Roman"/>
        </w:rPr>
        <w:t>f</w:t>
      </w:r>
      <w:proofErr w:type="spellEnd"/>
      <w:r>
        <w:rPr>
          <w:rFonts w:ascii="Times New Roman" w:eastAsia="Times New Roman" w:hAnsi="Times New Roman" w:cs="Times New Roman"/>
        </w:rPr>
        <w:t xml:space="preserve"> you are an English teacher, you may choose a theme that fits a novel you are studying. For example: </w:t>
      </w:r>
      <w:r>
        <w:rPr>
          <w:rFonts w:ascii="Times New Roman,Italic" w:eastAsia="Times New Roman" w:hAnsi="Times New Roman,Italic" w:cs="Times New Roman"/>
        </w:rPr>
        <w:t xml:space="preserve">To Kill a Mockingbird </w:t>
      </w:r>
      <w:r>
        <w:rPr>
          <w:rFonts w:ascii="Times New Roman" w:eastAsia="Times New Roman" w:hAnsi="Times New Roman" w:cs="Times New Roman"/>
        </w:rPr>
        <w:t>and The Great Depression.</w:t>
      </w:r>
    </w:p>
    <w:p w14:paraId="3507E8D9" w14:textId="77777777" w:rsidR="00EA219B" w:rsidRDefault="00EA219B" w:rsidP="00EA219B">
      <w:pPr>
        <w:spacing w:before="100" w:beforeAutospacing="1" w:after="180"/>
        <w:ind w:left="1440"/>
        <w:rPr>
          <w:rFonts w:ascii="Times New Roman" w:eastAsia="Times New Roman" w:hAnsi="Times New Roman" w:cs="Times New Roman"/>
        </w:rPr>
      </w:pPr>
      <w:r>
        <w:rPr>
          <w:rFonts w:ascii="Times New Roman" w:eastAsia="Times New Roman" w:hAnsi="Times New Roman" w:cs="Times New Roman"/>
        </w:rPr>
        <w:t>If you are a math teacher, your theme should relate to a real-world application of a concept you are studying. For example: The Black Plague and probability.</w:t>
      </w:r>
    </w:p>
    <w:p w14:paraId="0B7CA3FA" w14:textId="77777777" w:rsidR="00EA219B" w:rsidRDefault="00EA219B" w:rsidP="00EA219B">
      <w:pPr>
        <w:pStyle w:val="ListParagraph"/>
        <w:numPr>
          <w:ilvl w:val="0"/>
          <w:numId w:val="6"/>
        </w:numPr>
        <w:spacing w:before="100" w:beforeAutospacing="1" w:after="100" w:afterAutospacing="1"/>
        <w:ind w:left="1440"/>
        <w:rPr>
          <w:rFonts w:ascii="Times New Roman" w:hAnsi="Times New Roman"/>
        </w:rPr>
      </w:pPr>
      <w:r>
        <w:rPr>
          <w:rFonts w:ascii="Times New Roman,Bold" w:hAnsi="Times New Roman,Bold"/>
          <w:b/>
        </w:rPr>
        <w:t xml:space="preserve">What is the essential question for the unit (real-world connection)? </w:t>
      </w:r>
    </w:p>
    <w:p w14:paraId="47AB6AD0" w14:textId="77777777" w:rsidR="00EA219B" w:rsidRDefault="00EA219B" w:rsidP="00EA219B">
      <w:pPr>
        <w:pStyle w:val="ListParagraph"/>
        <w:spacing w:before="100" w:beforeAutospacing="1" w:after="100" w:afterAutospacing="1"/>
        <w:ind w:left="1440"/>
        <w:rPr>
          <w:rFonts w:ascii="Times New Roman" w:hAnsi="Times New Roman" w:cs="Times New Roman"/>
        </w:rPr>
      </w:pPr>
      <w:r>
        <w:rPr>
          <w:rFonts w:ascii="Times New Roman" w:hAnsi="Times New Roman" w:cs="Times New Roman"/>
        </w:rPr>
        <w:t>This is the main idea or major concept you want your students to think about and understand during this unit.  It is the focus of your unit.</w:t>
      </w:r>
    </w:p>
    <w:p w14:paraId="162D81DC" w14:textId="77777777" w:rsidR="00EA219B" w:rsidRDefault="00EA219B" w:rsidP="00EA219B">
      <w:pPr>
        <w:pStyle w:val="ListParagraph"/>
        <w:spacing w:before="100" w:beforeAutospacing="1" w:after="180"/>
        <w:ind w:left="1440"/>
        <w:rPr>
          <w:rFonts w:ascii="Times New Roman" w:eastAsia="Times New Roman" w:hAnsi="Times New Roman" w:cs="Times New Roman"/>
        </w:rPr>
      </w:pPr>
    </w:p>
    <w:p w14:paraId="6ADB95A8" w14:textId="77777777" w:rsidR="00EA219B" w:rsidRDefault="00EA219B" w:rsidP="00EA219B">
      <w:pPr>
        <w:pStyle w:val="ListParagraph"/>
        <w:spacing w:before="100" w:beforeAutospacing="1" w:after="180"/>
        <w:ind w:left="1440"/>
        <w:rPr>
          <w:rFonts w:ascii="Times New Roman" w:eastAsia="Times New Roman" w:hAnsi="Times New Roman" w:cs="Times New Roman"/>
        </w:rPr>
      </w:pPr>
      <w:r>
        <w:rPr>
          <w:rFonts w:ascii="Times New Roman" w:eastAsia="Times New Roman" w:hAnsi="Times New Roman" w:cs="Times New Roman"/>
        </w:rPr>
        <w:t xml:space="preserve">See this link for help. </w:t>
      </w:r>
      <w:hyperlink r:id="rId7" w:history="1">
        <w:r>
          <w:rPr>
            <w:rStyle w:val="Hyperlink"/>
            <w:rFonts w:ascii="Times New Roman" w:eastAsia="Times New Roman" w:hAnsi="Times New Roman" w:cs="Times New Roman"/>
          </w:rPr>
          <w:t>https://www.brighthubeducation.com/teaching-elementary-school/102262-writing-essential-questions-for-your-lesson-plans/</w:t>
        </w:r>
      </w:hyperlink>
    </w:p>
    <w:p w14:paraId="05094BD7" w14:textId="77777777" w:rsidR="00EA219B" w:rsidRDefault="00EA219B" w:rsidP="00EA219B">
      <w:pPr>
        <w:pStyle w:val="ListParagraph"/>
        <w:spacing w:before="100" w:beforeAutospacing="1" w:after="180"/>
        <w:ind w:left="1440"/>
        <w:rPr>
          <w:rFonts w:ascii="Times New Roman" w:eastAsia="Times New Roman" w:hAnsi="Times New Roman" w:cs="Times New Roman"/>
        </w:rPr>
      </w:pPr>
    </w:p>
    <w:p w14:paraId="50AF29AE" w14:textId="77777777" w:rsidR="00EA219B" w:rsidRDefault="00EA219B" w:rsidP="00EA219B">
      <w:pPr>
        <w:pStyle w:val="ListParagraph"/>
        <w:numPr>
          <w:ilvl w:val="0"/>
          <w:numId w:val="6"/>
        </w:numPr>
        <w:ind w:left="1440"/>
        <w:rPr>
          <w:rFonts w:ascii="Times New Roman" w:eastAsia="Times New Roman" w:hAnsi="Times New Roman" w:cs="Times New Roman"/>
          <w:b/>
        </w:rPr>
      </w:pPr>
      <w:r>
        <w:rPr>
          <w:rFonts w:ascii="Times New Roman" w:eastAsia="Times New Roman" w:hAnsi="Times New Roman" w:cs="Times New Roman"/>
          <w:b/>
        </w:rPr>
        <w:t>C</w:t>
      </w:r>
      <w:r>
        <w:rPr>
          <w:rFonts w:ascii="Times New Roman" w:hAnsi="Times New Roman" w:cs="Times New Roman"/>
          <w:b/>
        </w:rPr>
        <w:t>ontent</w:t>
      </w:r>
      <w:r>
        <w:rPr>
          <w:rFonts w:ascii="Times New Roman" w:eastAsia="Times New Roman" w:hAnsi="Times New Roman" w:cs="Times New Roman"/>
          <w:b/>
        </w:rPr>
        <w:t xml:space="preserve"> A</w:t>
      </w:r>
      <w:r>
        <w:rPr>
          <w:rFonts w:ascii="Times New Roman" w:hAnsi="Times New Roman" w:cs="Times New Roman"/>
          <w:b/>
        </w:rPr>
        <w:t>rea</w:t>
      </w:r>
      <w:r>
        <w:rPr>
          <w:rFonts w:ascii="Times New Roman" w:eastAsia="Times New Roman" w:hAnsi="Times New Roman" w:cs="Times New Roman"/>
          <w:b/>
        </w:rPr>
        <w:t xml:space="preserve"> and L</w:t>
      </w:r>
      <w:r>
        <w:rPr>
          <w:rFonts w:ascii="Times New Roman" w:hAnsi="Times New Roman" w:cs="Times New Roman"/>
          <w:b/>
        </w:rPr>
        <w:t>iteracy</w:t>
      </w:r>
      <w:r>
        <w:rPr>
          <w:rFonts w:ascii="Times New Roman" w:eastAsia="Times New Roman" w:hAnsi="Times New Roman" w:cs="Times New Roman"/>
          <w:b/>
        </w:rPr>
        <w:t xml:space="preserve"> (ELA) Standards for this unit.</w:t>
      </w:r>
    </w:p>
    <w:p w14:paraId="6ADEE95A" w14:textId="77777777" w:rsidR="00EA219B" w:rsidRDefault="00EA219B" w:rsidP="00EA219B">
      <w:pPr>
        <w:ind w:left="1080"/>
        <w:rPr>
          <w:rFonts w:ascii="Times New Roman" w:eastAsia="Times New Roman" w:hAnsi="Times New Roman" w:cs="Times New Roman"/>
        </w:rPr>
      </w:pPr>
    </w:p>
    <w:p w14:paraId="04AB062E" w14:textId="77777777" w:rsidR="00EA219B" w:rsidRDefault="00EA219B" w:rsidP="00EA219B">
      <w:pPr>
        <w:pStyle w:val="ListParagraph"/>
        <w:numPr>
          <w:ilvl w:val="0"/>
          <w:numId w:val="7"/>
        </w:numPr>
        <w:ind w:left="1800"/>
        <w:rPr>
          <w:rFonts w:ascii="Times New Roman" w:eastAsia="Times New Roman" w:hAnsi="Times New Roman" w:cs="Times New Roman"/>
        </w:rPr>
      </w:pPr>
      <w:r>
        <w:rPr>
          <w:rFonts w:ascii="Times New Roman" w:eastAsia="Times New Roman" w:hAnsi="Times New Roman" w:cs="Times New Roman"/>
        </w:rPr>
        <w:t xml:space="preserve">You will find links to MS </w:t>
      </w:r>
      <w:r>
        <w:rPr>
          <w:rFonts w:ascii="Times New Roman" w:eastAsia="Times New Roman" w:hAnsi="Times New Roman" w:cs="Times New Roman"/>
          <w:b/>
        </w:rPr>
        <w:t>Content area standards</w:t>
      </w:r>
      <w:r>
        <w:rPr>
          <w:rFonts w:ascii="Times New Roman" w:eastAsia="Times New Roman" w:hAnsi="Times New Roman" w:cs="Times New Roman"/>
        </w:rPr>
        <w:t xml:space="preserve"> here.  If you are not in MS, use your state’s standards.</w:t>
      </w:r>
    </w:p>
    <w:p w14:paraId="3018B627" w14:textId="77777777" w:rsidR="00EA219B" w:rsidRDefault="00EA219B" w:rsidP="00EA219B">
      <w:pPr>
        <w:ind w:left="1800"/>
        <w:rPr>
          <w:rFonts w:ascii="Times New Roman" w:eastAsia="Times New Roman" w:hAnsi="Times New Roman" w:cs="Times New Roman"/>
        </w:rPr>
      </w:pPr>
      <w:hyperlink r:id="rId8" w:history="1">
        <w:r>
          <w:rPr>
            <w:rStyle w:val="Hyperlink"/>
            <w:rFonts w:ascii="Times New Roman" w:eastAsia="Times New Roman" w:hAnsi="Times New Roman" w:cs="Times New Roman"/>
          </w:rPr>
          <w:t>https://mdek12.org/OAE/college-and-career-readiness-standards</w:t>
        </w:r>
      </w:hyperlink>
    </w:p>
    <w:p w14:paraId="3F10CCC9" w14:textId="77777777" w:rsidR="00EA219B" w:rsidRDefault="00EA219B" w:rsidP="00EA219B">
      <w:pPr>
        <w:ind w:left="1800"/>
        <w:rPr>
          <w:rFonts w:ascii="Times New Roman" w:eastAsia="Times New Roman" w:hAnsi="Times New Roman" w:cs="Times New Roman"/>
        </w:rPr>
      </w:pPr>
    </w:p>
    <w:p w14:paraId="028D13F7" w14:textId="77777777" w:rsidR="00EA219B" w:rsidRDefault="00EA219B" w:rsidP="00EA219B">
      <w:pPr>
        <w:ind w:left="1800"/>
        <w:rPr>
          <w:rFonts w:ascii="Times New Roman" w:eastAsia="Times New Roman" w:hAnsi="Times New Roman" w:cs="Times New Roman"/>
        </w:rPr>
      </w:pPr>
      <w:r>
        <w:rPr>
          <w:rFonts w:ascii="Times New Roman" w:eastAsia="Times New Roman" w:hAnsi="Times New Roman" w:cs="Times New Roman"/>
        </w:rPr>
        <w:t xml:space="preserve">Make sure your chosen unit theme/topic aligns with standards for your chosen grade – i.e. you can’t do a solar system unit if that topic is not part of your grade level’s science standards.  </w:t>
      </w:r>
    </w:p>
    <w:p w14:paraId="79438F24" w14:textId="77777777" w:rsidR="00EA219B" w:rsidRDefault="00EA219B" w:rsidP="00EA219B">
      <w:pPr>
        <w:ind w:left="1800"/>
        <w:rPr>
          <w:rFonts w:ascii="Times New Roman" w:eastAsia="Times New Roman" w:hAnsi="Times New Roman" w:cs="Times New Roman"/>
        </w:rPr>
      </w:pPr>
    </w:p>
    <w:p w14:paraId="2FD762ED" w14:textId="77777777" w:rsidR="00EA219B" w:rsidRDefault="00EA219B" w:rsidP="00EA219B">
      <w:pPr>
        <w:pStyle w:val="ListParagraph"/>
        <w:numPr>
          <w:ilvl w:val="0"/>
          <w:numId w:val="7"/>
        </w:numPr>
        <w:ind w:left="1800"/>
        <w:rPr>
          <w:rFonts w:ascii="Times New Roman" w:eastAsia="Times New Roman" w:hAnsi="Times New Roman" w:cs="Times New Roman"/>
        </w:rPr>
      </w:pPr>
      <w:r>
        <w:rPr>
          <w:rFonts w:ascii="Times New Roman" w:eastAsia="Times New Roman" w:hAnsi="Times New Roman" w:cs="Times New Roman"/>
        </w:rPr>
        <w:t xml:space="preserve">Use this document for the </w:t>
      </w:r>
      <w:r>
        <w:rPr>
          <w:rFonts w:ascii="Times New Roman" w:eastAsia="Times New Roman" w:hAnsi="Times New Roman" w:cs="Times New Roman"/>
          <w:b/>
        </w:rPr>
        <w:t>ELA standards</w:t>
      </w:r>
      <w:r>
        <w:rPr>
          <w:rFonts w:ascii="Times New Roman" w:eastAsia="Times New Roman" w:hAnsi="Times New Roman" w:cs="Times New Roman"/>
        </w:rPr>
        <w:t xml:space="preserve"> unless you are not in MS.  In that case, use your state’s standards.</w:t>
      </w:r>
      <w:r>
        <w:rPr>
          <w:rFonts w:ascii="Times New Roman" w:hAnsi="Times New Roman" w:cs="Times New Roman"/>
        </w:rPr>
        <w:t xml:space="preserve"> You can link to your chosen grade from the Table of Contents.</w:t>
      </w:r>
    </w:p>
    <w:p w14:paraId="74FAD877" w14:textId="77777777" w:rsidR="00EA219B" w:rsidRDefault="00EA219B" w:rsidP="00EA219B">
      <w:pPr>
        <w:ind w:left="1800"/>
        <w:rPr>
          <w:rFonts w:ascii="Times New Roman" w:eastAsia="Times New Roman" w:hAnsi="Times New Roman" w:cs="Times New Roman"/>
        </w:rPr>
      </w:pPr>
      <w:hyperlink r:id="rId9" w:history="1">
        <w:r>
          <w:rPr>
            <w:rStyle w:val="Hyperlink"/>
            <w:rFonts w:ascii="Times New Roman" w:eastAsia="Times New Roman" w:hAnsi="Times New Roman" w:cs="Times New Roman"/>
          </w:rPr>
          <w:t>https://districtaccess.mde.k12.ms.us/curriculumandInstruction/MississippiCurriculumFrameworks/ELA/2016-MS-CCRS-ELA.pdf</w:t>
        </w:r>
      </w:hyperlink>
      <w:r>
        <w:rPr>
          <w:rFonts w:ascii="Times New Roman" w:eastAsia="Times New Roman" w:hAnsi="Times New Roman" w:cs="Times New Roman"/>
        </w:rPr>
        <w:t xml:space="preserve"> </w:t>
      </w:r>
    </w:p>
    <w:p w14:paraId="564F3A2D" w14:textId="77777777" w:rsidR="00EA219B" w:rsidRDefault="00EA219B" w:rsidP="00EA219B">
      <w:pPr>
        <w:ind w:left="1800"/>
        <w:rPr>
          <w:rFonts w:ascii="Times New Roman" w:eastAsia="Times New Roman" w:hAnsi="Times New Roman" w:cs="Times New Roman"/>
        </w:rPr>
      </w:pPr>
    </w:p>
    <w:p w14:paraId="3877AE62" w14:textId="77777777" w:rsidR="00EA219B" w:rsidRDefault="00EA219B" w:rsidP="00EA219B">
      <w:pPr>
        <w:pStyle w:val="ListParagraph"/>
        <w:numPr>
          <w:ilvl w:val="0"/>
          <w:numId w:val="7"/>
        </w:numPr>
        <w:ind w:left="1800"/>
        <w:rPr>
          <w:rFonts w:ascii="Times New Roman" w:eastAsia="Times New Roman" w:hAnsi="Times New Roman" w:cs="Times New Roman"/>
        </w:rPr>
      </w:pPr>
      <w:r>
        <w:rPr>
          <w:rFonts w:ascii="Times New Roman" w:eastAsia="Times New Roman" w:hAnsi="Times New Roman" w:cs="Times New Roman"/>
        </w:rPr>
        <w:lastRenderedPageBreak/>
        <w:t xml:space="preserve">You need to list at least </w:t>
      </w:r>
      <w:r>
        <w:rPr>
          <w:rFonts w:ascii="Times New Roman" w:eastAsia="Times New Roman" w:hAnsi="Times New Roman" w:cs="Times New Roman"/>
          <w:b/>
        </w:rPr>
        <w:t>2 standards</w:t>
      </w:r>
      <w:r>
        <w:rPr>
          <w:rFonts w:ascii="Times New Roman" w:eastAsia="Times New Roman" w:hAnsi="Times New Roman" w:cs="Times New Roman"/>
        </w:rPr>
        <w:t xml:space="preserve"> for each of the 5 key ELA areas: Reading Literature (for the fiction text,) Reading Informational, Writing, Speaking and Listening, and Language. You can find a description of these 5 key ELA areas on pages 17 and 18 of the document linked above.  You will defend your attainment of these standards within your unit as part of your final project.  </w:t>
      </w:r>
    </w:p>
    <w:p w14:paraId="6269BDDE" w14:textId="77777777" w:rsidR="00EA219B" w:rsidRDefault="00EA219B" w:rsidP="00EA219B">
      <w:pPr>
        <w:pStyle w:val="ListParagraph"/>
        <w:ind w:left="1800"/>
        <w:rPr>
          <w:rFonts w:ascii="Times New Roman" w:eastAsia="Times New Roman" w:hAnsi="Times New Roman" w:cs="Times New Roman"/>
        </w:rPr>
      </w:pPr>
    </w:p>
    <w:p w14:paraId="0DA5C671" w14:textId="77777777" w:rsidR="00EA219B" w:rsidRDefault="00EA219B" w:rsidP="00EA219B">
      <w:pPr>
        <w:pStyle w:val="ListParagraph"/>
        <w:numPr>
          <w:ilvl w:val="0"/>
          <w:numId w:val="7"/>
        </w:numPr>
        <w:ind w:left="1800"/>
        <w:rPr>
          <w:rFonts w:ascii="Times New Roman" w:eastAsia="Times New Roman" w:hAnsi="Times New Roman" w:cs="Times New Roman"/>
        </w:rPr>
      </w:pPr>
      <w:r>
        <w:rPr>
          <w:rFonts w:ascii="Times New Roman" w:eastAsia="Times New Roman" w:hAnsi="Times New Roman" w:cs="Times New Roman"/>
        </w:rPr>
        <w:t xml:space="preserve">The Unit you create for your </w:t>
      </w:r>
      <w:r>
        <w:rPr>
          <w:rFonts w:ascii="Times New Roman" w:hAnsi="Times New Roman" w:cs="Times New Roman"/>
        </w:rPr>
        <w:t>F</w:t>
      </w:r>
      <w:r>
        <w:rPr>
          <w:rFonts w:ascii="Times New Roman" w:eastAsia="Times New Roman" w:hAnsi="Times New Roman" w:cs="Times New Roman"/>
        </w:rPr>
        <w:t>inal Project must meet your selected Standards.</w:t>
      </w:r>
    </w:p>
    <w:p w14:paraId="2BBA99E5" w14:textId="77777777" w:rsidR="00EA219B" w:rsidRDefault="00EA219B" w:rsidP="00EA219B">
      <w:pPr>
        <w:pStyle w:val="ListParagraph"/>
        <w:ind w:left="1800"/>
        <w:rPr>
          <w:rFonts w:ascii="Times New Roman" w:eastAsia="Times New Roman" w:hAnsi="Times New Roman" w:cs="Times New Roman"/>
        </w:rPr>
      </w:pPr>
    </w:p>
    <w:p w14:paraId="30AEAC8D" w14:textId="77777777" w:rsidR="00EA219B" w:rsidRDefault="00EA219B" w:rsidP="00EA219B">
      <w:pPr>
        <w:pStyle w:val="NormalWeb"/>
        <w:numPr>
          <w:ilvl w:val="0"/>
          <w:numId w:val="6"/>
        </w:numPr>
        <w:ind w:left="1440"/>
        <w:rPr>
          <w:rFonts w:cs="Calibri (Body)"/>
        </w:rPr>
      </w:pPr>
      <w:r>
        <w:rPr>
          <w:b/>
        </w:rPr>
        <w:t>Text set:</w:t>
      </w:r>
      <w:r>
        <w:t xml:space="preserve"> List each item using correct APA format. Explain your rationale for choosing each item.  </w:t>
      </w:r>
      <w:r>
        <w:rPr>
          <w:rFonts w:cs="Calibri (Body)"/>
          <w:i/>
        </w:rPr>
        <w:t>See Vacca, Chapter 11 for additional information about Text Sets</w:t>
      </w:r>
      <w:r>
        <w:rPr>
          <w:rFonts w:cs="Calibri (Body)"/>
        </w:rPr>
        <w:t>.</w:t>
      </w:r>
    </w:p>
    <w:p w14:paraId="381E6634" w14:textId="77777777" w:rsidR="00EA219B" w:rsidRDefault="00EA219B" w:rsidP="00EA219B">
      <w:pPr>
        <w:spacing w:before="100" w:beforeAutospacing="1" w:after="180"/>
        <w:ind w:left="1440"/>
        <w:rPr>
          <w:rFonts w:ascii="Times New Roman" w:eastAsia="Times New Roman" w:hAnsi="Times New Roman" w:cs="Times New Roman"/>
        </w:rPr>
      </w:pPr>
      <w:r>
        <w:rPr>
          <w:rFonts w:ascii="Times New Roman" w:eastAsia="Times New Roman" w:hAnsi="Times New Roman" w:cs="Times New Roman"/>
        </w:rPr>
        <w:t xml:space="preserve">Create a Text Set </w:t>
      </w:r>
      <w:r>
        <w:rPr>
          <w:rFonts w:ascii="Times New Roman" w:hAnsi="Times New Roman" w:cs="Times New Roman"/>
        </w:rPr>
        <w:t>of five (5) items</w:t>
      </w:r>
      <w:r>
        <w:rPr>
          <w:rFonts w:ascii="Times New Roman" w:eastAsia="Times New Roman" w:hAnsi="Times New Roman" w:cs="Times New Roman"/>
        </w:rPr>
        <w:t xml:space="preserve"> </w:t>
      </w:r>
      <w:r>
        <w:rPr>
          <w:rFonts w:ascii="Times New Roman" w:hAnsi="Times New Roman" w:cs="Times New Roman"/>
        </w:rPr>
        <w:t xml:space="preserve">related to your chosen topic or theme.  </w:t>
      </w:r>
      <w:r>
        <w:rPr>
          <w:rFonts w:ascii="Times New Roman" w:eastAsia="Times New Roman" w:hAnsi="Times New Roman" w:cs="Times New Roman"/>
        </w:rPr>
        <w:t xml:space="preserve">These items will be used throughout the rest of this course and in your final project.  You </w:t>
      </w:r>
      <w:r>
        <w:rPr>
          <w:rFonts w:ascii="Times New Roman" w:eastAsia="Times New Roman" w:hAnsi="Times New Roman" w:cs="Times New Roman"/>
          <w:b/>
        </w:rPr>
        <w:t>must</w:t>
      </w:r>
      <w:r>
        <w:rPr>
          <w:rFonts w:ascii="Times New Roman" w:eastAsia="Times New Roman" w:hAnsi="Times New Roman" w:cs="Times New Roman"/>
        </w:rPr>
        <w:t xml:space="preserve"> have access to the actual items – either hard copy or online is fine.  You will be required to use at least three (3) of these items in your final project.</w:t>
      </w:r>
    </w:p>
    <w:p w14:paraId="0143AF96" w14:textId="77777777" w:rsidR="00EA219B" w:rsidRDefault="00EA219B" w:rsidP="00EA219B">
      <w:pPr>
        <w:spacing w:before="100" w:beforeAutospacing="1" w:after="180"/>
        <w:ind w:left="1440"/>
        <w:rPr>
          <w:rFonts w:ascii="Times New Roman" w:eastAsia="Times New Roman" w:hAnsi="Times New Roman" w:cs="Times New Roman"/>
        </w:rPr>
      </w:pPr>
      <w:r>
        <w:rPr>
          <w:rFonts w:ascii="Times New Roman" w:eastAsia="Times New Roman" w:hAnsi="Times New Roman" w:cs="Times New Roman"/>
        </w:rPr>
        <w:t xml:space="preserve">Rationale – explain, in a couple of sentences, why you selected the item you did.  What value is it going to add to your unit?  Your reasons could be anything from content area information, literacy skills reinforcement, attention getting, reinforcing background knowledge….. </w:t>
      </w:r>
    </w:p>
    <w:p w14:paraId="1CB3C70A" w14:textId="77777777" w:rsidR="00EA219B" w:rsidRDefault="00EA219B" w:rsidP="00EA219B">
      <w:pPr>
        <w:pStyle w:val="NormalWeb"/>
        <w:ind w:left="1440"/>
      </w:pPr>
      <w:r>
        <w:t>You are required to include the following genres in your text set: Nonfiction, Fiction, Visual Literacy and Media.  The fifth item is your choice.</w:t>
      </w:r>
    </w:p>
    <w:p w14:paraId="37E7914B" w14:textId="77777777" w:rsidR="00EA219B" w:rsidRDefault="00EA219B" w:rsidP="00EA219B">
      <w:pPr>
        <w:pStyle w:val="NormalWeb"/>
        <w:ind w:left="1440"/>
      </w:pPr>
      <w:r>
        <w:rPr>
          <w:b/>
        </w:rPr>
        <w:t>Description of Genre Types</w:t>
      </w:r>
      <w:r>
        <w:t>:</w:t>
      </w:r>
    </w:p>
    <w:p w14:paraId="49BDB43D" w14:textId="77777777" w:rsidR="00EA219B" w:rsidRDefault="00EA219B" w:rsidP="00EA219B">
      <w:pPr>
        <w:pStyle w:val="NormalWeb"/>
        <w:numPr>
          <w:ilvl w:val="2"/>
          <w:numId w:val="8"/>
        </w:numPr>
        <w:ind w:left="1800"/>
      </w:pPr>
      <w:r>
        <w:rPr>
          <w:b/>
          <w:bCs/>
        </w:rPr>
        <w:t>Non-fiction text</w:t>
      </w:r>
      <w:r>
        <w:t xml:space="preserve"> – Informational (factual) book, chapter, magazine or newspaper article (print or online), or website.</w:t>
      </w:r>
    </w:p>
    <w:p w14:paraId="0DB85CFB" w14:textId="77777777" w:rsidR="00EA219B" w:rsidRDefault="00EA219B" w:rsidP="00EA219B">
      <w:pPr>
        <w:pStyle w:val="NormalWeb"/>
        <w:numPr>
          <w:ilvl w:val="2"/>
          <w:numId w:val="8"/>
        </w:numPr>
        <w:ind w:left="1800"/>
      </w:pPr>
      <w:r>
        <w:rPr>
          <w:b/>
          <w:bCs/>
        </w:rPr>
        <w:t xml:space="preserve">Fiction text </w:t>
      </w:r>
      <w:r>
        <w:t>– examples include children's story/picture book (yes, you can use this with older students), short story, chapter book, novel, graphic novel, poem. As a reminder – fiction is “made up” so this may not be a factual (informational) picture book.</w:t>
      </w:r>
    </w:p>
    <w:p w14:paraId="74D3D455" w14:textId="77777777" w:rsidR="00EA219B" w:rsidRDefault="00EA219B" w:rsidP="00EA219B">
      <w:pPr>
        <w:pStyle w:val="NormalWeb"/>
        <w:numPr>
          <w:ilvl w:val="2"/>
          <w:numId w:val="8"/>
        </w:numPr>
        <w:ind w:left="1800"/>
      </w:pPr>
      <w:r>
        <w:rPr>
          <w:b/>
          <w:bCs/>
        </w:rPr>
        <w:t xml:space="preserve">Visual Literacy item(s) </w:t>
      </w:r>
      <w:r>
        <w:t>– charts, graphs, drawings, photographs, maps or any print or online medium that requires students to analyze information presented in a visual format. Students should be gleaning information from the visual elements rather than by reading text.</w:t>
      </w:r>
    </w:p>
    <w:p w14:paraId="7D85C832" w14:textId="77777777" w:rsidR="00EA219B" w:rsidRDefault="00EA219B" w:rsidP="00EA219B">
      <w:pPr>
        <w:pStyle w:val="NormalWeb"/>
        <w:spacing w:beforeAutospacing="0" w:after="0" w:afterAutospacing="0"/>
        <w:ind w:left="2160"/>
      </w:pPr>
      <w:r>
        <w:t>For example:</w:t>
      </w:r>
    </w:p>
    <w:p w14:paraId="105E282B" w14:textId="77777777" w:rsidR="00EA219B" w:rsidRDefault="00EA219B" w:rsidP="00EA219B">
      <w:pPr>
        <w:pStyle w:val="NormalWeb"/>
        <w:numPr>
          <w:ilvl w:val="2"/>
          <w:numId w:val="8"/>
        </w:numPr>
        <w:spacing w:before="0" w:beforeAutospacing="0" w:after="0" w:afterAutospacing="0"/>
      </w:pPr>
      <w:r>
        <w:t>Students could analyze population growth of an area by looking at data presented in a graph or table.</w:t>
      </w:r>
    </w:p>
    <w:p w14:paraId="0737B2CC" w14:textId="77777777" w:rsidR="00EA219B" w:rsidRDefault="00EA219B" w:rsidP="00EA219B">
      <w:pPr>
        <w:pStyle w:val="NormalWeb"/>
        <w:numPr>
          <w:ilvl w:val="2"/>
          <w:numId w:val="8"/>
        </w:numPr>
        <w:spacing w:before="0" w:beforeAutospacing="0" w:after="0" w:afterAutospacing="0"/>
      </w:pPr>
      <w:r>
        <w:t xml:space="preserve">Students could make inferences about living conditions during a historical period by viewing a series of photographs. </w:t>
      </w:r>
    </w:p>
    <w:p w14:paraId="7ED2DFEC" w14:textId="77777777" w:rsidR="00EA219B" w:rsidRDefault="00EA219B" w:rsidP="00EA219B">
      <w:pPr>
        <w:pStyle w:val="NormalWeb"/>
        <w:ind w:left="2160"/>
      </w:pPr>
      <w:r>
        <w:lastRenderedPageBreak/>
        <w:t xml:space="preserve">This genre may be in print or digital format but not a video.  The purpose is to require the students to meet Visual Literacy standards - gathering, analyzing, interpreting information presented visually. You can find further explanation here  </w:t>
      </w:r>
      <w:hyperlink r:id="rId10" w:history="1">
        <w:r>
          <w:rPr>
            <w:rStyle w:val="Hyperlink"/>
          </w:rPr>
          <w:t>https://www.edutopia.org/blog/ccia-10-visual-literacy-strategies-todd-finley</w:t>
        </w:r>
      </w:hyperlink>
    </w:p>
    <w:p w14:paraId="7AE55A31" w14:textId="77777777" w:rsidR="00EA219B" w:rsidRDefault="00EA219B" w:rsidP="00EA219B">
      <w:pPr>
        <w:pStyle w:val="NormalWeb"/>
        <w:numPr>
          <w:ilvl w:val="2"/>
          <w:numId w:val="8"/>
        </w:numPr>
        <w:ind w:left="1800"/>
      </w:pPr>
      <w:r>
        <w:rPr>
          <w:b/>
          <w:bCs/>
        </w:rPr>
        <w:t>Media item (audio/video</w:t>
      </w:r>
      <w:r>
        <w:t>): videos, animations, audio speeches, audio books...</w:t>
      </w:r>
    </w:p>
    <w:p w14:paraId="4BC1F493" w14:textId="77777777" w:rsidR="00EA219B" w:rsidRDefault="00EA219B" w:rsidP="00EA219B">
      <w:pPr>
        <w:spacing w:before="100" w:beforeAutospacing="1" w:after="180"/>
        <w:ind w:left="1080"/>
      </w:pPr>
      <w:r>
        <w:rPr>
          <w:rFonts w:ascii="Times New Roman" w:eastAsia="Times New Roman" w:hAnsi="Times New Roman" w:cs="Times New Roman"/>
        </w:rPr>
        <w:t xml:space="preserve">Reminder: Each week’s writing assignment is designed to prepare you for your Final Project (see Appendix B for a scoring rubric and a description of the final project). You are developing a content-area unit that incorporates literacy standards, NOT a literacy unit that integrates information from a content area. Your unit will be based on a theme of your choice which must be approved by the professor. </w:t>
      </w:r>
    </w:p>
    <w:p w14:paraId="4C8F5823" w14:textId="77777777" w:rsidR="00EA219B" w:rsidRDefault="00EA219B">
      <w:pPr>
        <w:rPr>
          <w:rStyle w:val="textlayer--absolute"/>
          <w:sz w:val="23"/>
          <w:szCs w:val="23"/>
          <w:shd w:val="clear" w:color="auto" w:fill="F2F2F2"/>
        </w:rPr>
      </w:pPr>
    </w:p>
    <w:p w14:paraId="3AEBDCEB" w14:textId="3D42F3CA" w:rsidR="00F73215" w:rsidRDefault="00F73215">
      <w:pPr>
        <w:rPr>
          <w:rFonts w:ascii="Times New Roman" w:hAnsi="Times New Roman" w:cs="Times New Roman"/>
          <w:sz w:val="24"/>
          <w:szCs w:val="24"/>
        </w:rPr>
      </w:pPr>
      <w:r>
        <w:rPr>
          <w:rFonts w:ascii="Times New Roman" w:hAnsi="Times New Roman" w:cs="Times New Roman"/>
          <w:sz w:val="24"/>
          <w:szCs w:val="24"/>
        </w:rPr>
        <w:br w:type="page"/>
      </w:r>
    </w:p>
    <w:p w14:paraId="7ED13CCB" w14:textId="41796F92" w:rsidR="00F73215" w:rsidRDefault="00F73215" w:rsidP="00F7321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6AB9FB4B" w14:textId="77777777" w:rsidR="00F73215" w:rsidRPr="00CA47F5" w:rsidRDefault="00F73215" w:rsidP="00F73215">
      <w:pPr>
        <w:spacing w:after="0" w:line="480" w:lineRule="auto"/>
        <w:ind w:left="720" w:hanging="720"/>
        <w:rPr>
          <w:rFonts w:ascii="Times New Roman" w:hAnsi="Times New Roman" w:cs="Times New Roman"/>
          <w:sz w:val="24"/>
          <w:szCs w:val="24"/>
        </w:rPr>
      </w:pPr>
    </w:p>
    <w:sectPr w:rsidR="00F73215" w:rsidRPr="00CA47F5" w:rsidSect="00CA47F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B1AE7" w14:textId="77777777" w:rsidR="00DA5797" w:rsidRDefault="00DA5797" w:rsidP="00CA47F5">
      <w:pPr>
        <w:spacing w:after="0" w:line="240" w:lineRule="auto"/>
      </w:pPr>
      <w:r>
        <w:separator/>
      </w:r>
    </w:p>
  </w:endnote>
  <w:endnote w:type="continuationSeparator" w:id="0">
    <w:p w14:paraId="32F0757E" w14:textId="77777777" w:rsidR="00DA5797" w:rsidRDefault="00DA5797" w:rsidP="00CA4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Bold">
    <w:altName w:val="Times New Roman"/>
    <w:charset w:val="00"/>
    <w:family w:val="auto"/>
    <w:pitch w:val="variable"/>
    <w:sig w:usb0="E00002FF" w:usb1="5000205A" w:usb2="00000000" w:usb3="00000000" w:csb0="0000019F" w:csb1="00000000"/>
  </w:font>
  <w:font w:name="Times New Roman,Italic">
    <w:altName w:val="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038E5" w14:textId="77777777" w:rsidR="00DA5797" w:rsidRDefault="00DA5797" w:rsidP="00CA47F5">
      <w:pPr>
        <w:spacing w:after="0" w:line="240" w:lineRule="auto"/>
      </w:pPr>
      <w:r>
        <w:separator/>
      </w:r>
    </w:p>
  </w:footnote>
  <w:footnote w:type="continuationSeparator" w:id="0">
    <w:p w14:paraId="61103A19" w14:textId="77777777" w:rsidR="00DA5797" w:rsidRDefault="00DA5797" w:rsidP="00CA4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98203" w14:textId="673823D7" w:rsidR="007F7560" w:rsidRDefault="00232427">
    <w:pPr>
      <w:pStyle w:val="Header"/>
    </w:pPr>
    <w:r>
      <w:tab/>
    </w:r>
    <w:r>
      <w:tab/>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7C8E" w14:textId="28133FA7" w:rsidR="00CA47F5" w:rsidRDefault="00CA47F5">
    <w:pPr>
      <w:pStyle w:val="Header"/>
    </w:pPr>
    <w:r>
      <w:t xml:space="preserve">Running head: </w:t>
    </w:r>
    <w:r w:rsidR="005657AE">
      <w:t>HOW THE CHIPMUNK GOT HIS STRIPS</w:t>
    </w:r>
    <w:r>
      <w:tab/>
    </w:r>
    <w:r w:rsidR="007F7560">
      <w:fldChar w:fldCharType="begin"/>
    </w:r>
    <w:r w:rsidR="007F7560">
      <w:instrText xml:space="preserve"> PAGE   \* MERGEFORMAT </w:instrText>
    </w:r>
    <w:r w:rsidR="007F7560">
      <w:fldChar w:fldCharType="separate"/>
    </w:r>
    <w:r w:rsidR="007F7560">
      <w:rPr>
        <w:noProof/>
      </w:rPr>
      <w:t>1</w:t>
    </w:r>
    <w:r w:rsidR="007F7560">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74F"/>
    <w:multiLevelType w:val="hybridMultilevel"/>
    <w:tmpl w:val="90BAA1C4"/>
    <w:lvl w:ilvl="0" w:tplc="BD84E920">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1955832"/>
    <w:multiLevelType w:val="hybridMultilevel"/>
    <w:tmpl w:val="88DE1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6A5266"/>
    <w:multiLevelType w:val="hybridMultilevel"/>
    <w:tmpl w:val="C7E06E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866636E"/>
    <w:multiLevelType w:val="hybridMultilevel"/>
    <w:tmpl w:val="9BC8B4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3C3D3249"/>
    <w:multiLevelType w:val="multilevel"/>
    <w:tmpl w:val="3388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642E82"/>
    <w:multiLevelType w:val="multilevel"/>
    <w:tmpl w:val="3388465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1"/>
  </w:num>
  <w:num w:numId="3">
    <w:abstractNumId w:val="4"/>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lvlOverride w:ilvl="2"/>
    <w:lvlOverride w:ilvl="3"/>
    <w:lvlOverride w:ilvl="4"/>
    <w:lvlOverride w:ilvl="5"/>
    <w:lvlOverride w:ilvl="6"/>
    <w:lvlOverride w:ilvl="7"/>
    <w:lvlOverride w:ilvl="8"/>
  </w:num>
  <w:num w:numId="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F5"/>
    <w:rsid w:val="00232427"/>
    <w:rsid w:val="00485F71"/>
    <w:rsid w:val="005657AE"/>
    <w:rsid w:val="007F7560"/>
    <w:rsid w:val="00AF0CFD"/>
    <w:rsid w:val="00CA47F5"/>
    <w:rsid w:val="00D77F23"/>
    <w:rsid w:val="00DA5797"/>
    <w:rsid w:val="00EA219B"/>
    <w:rsid w:val="00F73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7DC457"/>
  <w15:chartTrackingRefBased/>
  <w15:docId w15:val="{5A2FB061-6C29-4DE7-9C22-035C960E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7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47F5"/>
  </w:style>
  <w:style w:type="paragraph" w:styleId="Footer">
    <w:name w:val="footer"/>
    <w:basedOn w:val="Normal"/>
    <w:link w:val="FooterChar"/>
    <w:uiPriority w:val="99"/>
    <w:unhideWhenUsed/>
    <w:rsid w:val="00CA4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47F5"/>
  </w:style>
  <w:style w:type="paragraph" w:styleId="NormalWeb">
    <w:name w:val="Normal (Web)"/>
    <w:basedOn w:val="Normal"/>
    <w:uiPriority w:val="99"/>
    <w:unhideWhenUsed/>
    <w:rsid w:val="0023242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textlayer--absolute">
    <w:name w:val="textlayer--absolute"/>
    <w:basedOn w:val="DefaultParagraphFont"/>
    <w:rsid w:val="00EA219B"/>
  </w:style>
  <w:style w:type="character" w:customStyle="1" w:styleId="e24kjd">
    <w:name w:val="e24kjd"/>
    <w:basedOn w:val="DefaultParagraphFont"/>
    <w:rsid w:val="00EA219B"/>
  </w:style>
  <w:style w:type="table" w:customStyle="1" w:styleId="TableGrid">
    <w:name w:val="TableGrid"/>
    <w:rsid w:val="00EA219B"/>
    <w:pPr>
      <w:spacing w:after="0" w:line="240" w:lineRule="auto"/>
    </w:pPr>
    <w:rPr>
      <w:rFonts w:eastAsiaTheme="minorEastAsia"/>
      <w:lang w:eastAsia="zh-CN"/>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EA219B"/>
    <w:rPr>
      <w:color w:val="0563C1" w:themeColor="hyperlink"/>
      <w:u w:val="single"/>
    </w:rPr>
  </w:style>
  <w:style w:type="paragraph" w:styleId="ListParagraph">
    <w:name w:val="List Paragraph"/>
    <w:basedOn w:val="Normal"/>
    <w:uiPriority w:val="34"/>
    <w:qFormat/>
    <w:rsid w:val="00EA219B"/>
    <w:pPr>
      <w:spacing w:after="0" w:line="240" w:lineRule="auto"/>
      <w:ind w:left="720"/>
      <w:contextualSpacing/>
    </w:pPr>
    <w:rPr>
      <w:rFonts w:eastAsiaTheme="minorEastAsia"/>
      <w:sz w:val="24"/>
      <w:szCs w:val="24"/>
      <w:lang w:eastAsia="zh-CN"/>
    </w:rPr>
  </w:style>
  <w:style w:type="character" w:customStyle="1" w:styleId="DefaultChar">
    <w:name w:val="Default Char"/>
    <w:link w:val="Default"/>
    <w:locked/>
    <w:rsid w:val="00EA219B"/>
    <w:rPr>
      <w:rFonts w:ascii="Times New Roman" w:eastAsia="Times New Roman" w:hAnsi="Times New Roman" w:cs="Times New Roman"/>
      <w:color w:val="000000"/>
    </w:rPr>
  </w:style>
  <w:style w:type="paragraph" w:customStyle="1" w:styleId="Default">
    <w:name w:val="Default"/>
    <w:link w:val="DefaultChar"/>
    <w:rsid w:val="00EA219B"/>
    <w:pPr>
      <w:widowControl w:val="0"/>
      <w:autoSpaceDE w:val="0"/>
      <w:autoSpaceDN w:val="0"/>
      <w:adjustRightInd w:val="0"/>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942750">
      <w:bodyDiv w:val="1"/>
      <w:marLeft w:val="0"/>
      <w:marRight w:val="0"/>
      <w:marTop w:val="0"/>
      <w:marBottom w:val="0"/>
      <w:divBdr>
        <w:top w:val="none" w:sz="0" w:space="0" w:color="auto"/>
        <w:left w:val="none" w:sz="0" w:space="0" w:color="auto"/>
        <w:bottom w:val="none" w:sz="0" w:space="0" w:color="auto"/>
        <w:right w:val="none" w:sz="0" w:space="0" w:color="auto"/>
      </w:divBdr>
    </w:div>
    <w:div w:id="1828983023">
      <w:bodyDiv w:val="1"/>
      <w:marLeft w:val="0"/>
      <w:marRight w:val="0"/>
      <w:marTop w:val="0"/>
      <w:marBottom w:val="0"/>
      <w:divBdr>
        <w:top w:val="none" w:sz="0" w:space="0" w:color="auto"/>
        <w:left w:val="none" w:sz="0" w:space="0" w:color="auto"/>
        <w:bottom w:val="none" w:sz="0" w:space="0" w:color="auto"/>
        <w:right w:val="none" w:sz="0" w:space="0" w:color="auto"/>
      </w:divBdr>
      <w:divsChild>
        <w:div w:id="1392465491">
          <w:marLeft w:val="0"/>
          <w:marRight w:val="0"/>
          <w:marTop w:val="100"/>
          <w:marBottom w:val="100"/>
          <w:divBdr>
            <w:top w:val="dashed" w:sz="6" w:space="0" w:color="A8A8A8"/>
            <w:left w:val="none" w:sz="0" w:space="0" w:color="auto"/>
            <w:bottom w:val="none" w:sz="0" w:space="0" w:color="auto"/>
            <w:right w:val="none" w:sz="0" w:space="0" w:color="auto"/>
          </w:divBdr>
          <w:divsChild>
            <w:div w:id="1097796574">
              <w:marLeft w:val="0"/>
              <w:marRight w:val="0"/>
              <w:marTop w:val="750"/>
              <w:marBottom w:val="750"/>
              <w:divBdr>
                <w:top w:val="none" w:sz="0" w:space="0" w:color="auto"/>
                <w:left w:val="none" w:sz="0" w:space="0" w:color="auto"/>
                <w:bottom w:val="none" w:sz="0" w:space="0" w:color="auto"/>
                <w:right w:val="none" w:sz="0" w:space="0" w:color="auto"/>
              </w:divBdr>
              <w:divsChild>
                <w:div w:id="730352323">
                  <w:marLeft w:val="0"/>
                  <w:marRight w:val="0"/>
                  <w:marTop w:val="0"/>
                  <w:marBottom w:val="0"/>
                  <w:divBdr>
                    <w:top w:val="none" w:sz="0" w:space="0" w:color="auto"/>
                    <w:left w:val="none" w:sz="0" w:space="0" w:color="auto"/>
                    <w:bottom w:val="none" w:sz="0" w:space="0" w:color="auto"/>
                    <w:right w:val="none" w:sz="0" w:space="0" w:color="auto"/>
                  </w:divBdr>
                  <w:divsChild>
                    <w:div w:id="754473614">
                      <w:marLeft w:val="0"/>
                      <w:marRight w:val="0"/>
                      <w:marTop w:val="0"/>
                      <w:marBottom w:val="0"/>
                      <w:divBdr>
                        <w:top w:val="none" w:sz="0" w:space="0" w:color="auto"/>
                        <w:left w:val="none" w:sz="0" w:space="0" w:color="auto"/>
                        <w:bottom w:val="none" w:sz="0" w:space="0" w:color="auto"/>
                        <w:right w:val="none" w:sz="0" w:space="0" w:color="auto"/>
                      </w:divBdr>
                      <w:divsChild>
                        <w:div w:id="125023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222766">
      <w:bodyDiv w:val="1"/>
      <w:marLeft w:val="0"/>
      <w:marRight w:val="0"/>
      <w:marTop w:val="0"/>
      <w:marBottom w:val="0"/>
      <w:divBdr>
        <w:top w:val="none" w:sz="0" w:space="0" w:color="auto"/>
        <w:left w:val="none" w:sz="0" w:space="0" w:color="auto"/>
        <w:bottom w:val="none" w:sz="0" w:space="0" w:color="auto"/>
        <w:right w:val="none" w:sz="0" w:space="0" w:color="auto"/>
      </w:divBdr>
    </w:div>
    <w:div w:id="201834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dek12.org/OAE/college-and-career-readiness-standar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ighthubeducation.com/teaching-elementary-school/102262-writing-essential-questions-for-your-lesson-plan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dutopia.org/blog/ccia-10-visual-literacy-strategies-todd-finley" TargetMode="External"/><Relationship Id="rId4" Type="http://schemas.openxmlformats.org/officeDocument/2006/relationships/webSettings" Target="webSettings.xml"/><Relationship Id="rId9" Type="http://schemas.openxmlformats.org/officeDocument/2006/relationships/hyperlink" Target="https://districtaccess.mde.k12.ms.us/curriculumandInstruction/MississippiCurriculumFrameworks/ELA/2016-MS-CCRS-EL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Young</dc:creator>
  <cp:keywords/>
  <dc:description/>
  <cp:lastModifiedBy>James Young</cp:lastModifiedBy>
  <cp:revision>2</cp:revision>
  <dcterms:created xsi:type="dcterms:W3CDTF">2021-07-31T14:02:00Z</dcterms:created>
  <dcterms:modified xsi:type="dcterms:W3CDTF">2021-07-31T14:02:00Z</dcterms:modified>
</cp:coreProperties>
</file>